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18" w:rsidRPr="00743BDE" w:rsidRDefault="001C5918" w:rsidP="001C5918">
      <w:pPr>
        <w:pStyle w:val="a3"/>
        <w:rPr>
          <w:sz w:val="24"/>
          <w:szCs w:val="24"/>
        </w:rPr>
      </w:pPr>
      <w:r w:rsidRPr="00743BDE">
        <w:rPr>
          <w:sz w:val="24"/>
          <w:szCs w:val="24"/>
        </w:rPr>
        <w:t>Приложение № 1</w:t>
      </w:r>
    </w:p>
    <w:p w:rsidR="001C5918" w:rsidRPr="00743BDE" w:rsidRDefault="001C5918" w:rsidP="001C5918">
      <w:pPr>
        <w:pStyle w:val="a3"/>
        <w:rPr>
          <w:sz w:val="24"/>
          <w:szCs w:val="24"/>
        </w:rPr>
      </w:pPr>
      <w:r w:rsidRPr="00743BDE">
        <w:rPr>
          <w:sz w:val="24"/>
          <w:szCs w:val="24"/>
        </w:rPr>
        <w:t>к приказу «Об утверждении планов мероприятий по защите информации»</w:t>
      </w:r>
    </w:p>
    <w:p w:rsidR="001C5918" w:rsidRPr="00743BDE" w:rsidRDefault="001C5918" w:rsidP="001C5918">
      <w:pPr>
        <w:pStyle w:val="a3"/>
        <w:rPr>
          <w:sz w:val="24"/>
          <w:szCs w:val="24"/>
        </w:rPr>
      </w:pPr>
      <w:r w:rsidRPr="00743BDE">
        <w:rPr>
          <w:sz w:val="24"/>
          <w:szCs w:val="24"/>
        </w:rPr>
        <w:t>от 17.12.2024г. № 73/4-од</w:t>
      </w:r>
    </w:p>
    <w:p w:rsidR="001C5918" w:rsidRPr="00743BDE" w:rsidRDefault="001C5918" w:rsidP="001C5918">
      <w:pPr>
        <w:pStyle w:val="10"/>
        <w:rPr>
          <w:rFonts w:eastAsia="Calibri"/>
          <w:sz w:val="24"/>
        </w:rPr>
      </w:pPr>
      <w:r w:rsidRPr="00743BDE">
        <w:rPr>
          <w:rFonts w:eastAsia="Calibri"/>
          <w:sz w:val="24"/>
        </w:rPr>
        <w:t>План организационных и технических мероприятий по защите информации</w:t>
      </w:r>
      <w:r w:rsidRPr="00743BDE">
        <w:rPr>
          <w:rFonts w:eastAsia="Calibri"/>
          <w:sz w:val="24"/>
        </w:rPr>
        <w:br/>
        <w:t>в МАОУ «Школа №3»</w:t>
      </w:r>
    </w:p>
    <w:p w:rsidR="001C5918" w:rsidRPr="00743BDE" w:rsidRDefault="001C5918" w:rsidP="001C59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9"/>
        <w:gridCol w:w="2032"/>
        <w:gridCol w:w="920"/>
        <w:gridCol w:w="1006"/>
        <w:gridCol w:w="977"/>
        <w:gridCol w:w="1610"/>
        <w:gridCol w:w="2561"/>
      </w:tblGrid>
      <w:tr w:rsidR="001C5918" w:rsidRPr="00743BDE" w:rsidTr="00401EF8">
        <w:trPr>
          <w:trHeight w:val="116"/>
          <w:tblHeader/>
        </w:trPr>
        <w:tc>
          <w:tcPr>
            <w:tcW w:w="210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№</w:t>
            </w:r>
          </w:p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proofErr w:type="spellStart"/>
            <w:proofErr w:type="gramStart"/>
            <w:r w:rsidRPr="00743BDE">
              <w:rPr>
                <w:sz w:val="20"/>
              </w:rPr>
              <w:t>п</w:t>
            </w:r>
            <w:proofErr w:type="spellEnd"/>
            <w:proofErr w:type="gramEnd"/>
            <w:r w:rsidRPr="00743BDE">
              <w:rPr>
                <w:sz w:val="20"/>
              </w:rPr>
              <w:t>/</w:t>
            </w:r>
            <w:proofErr w:type="spellStart"/>
            <w:r w:rsidRPr="00743BDE">
              <w:rPr>
                <w:sz w:val="20"/>
              </w:rPr>
              <w:t>п</w:t>
            </w:r>
            <w:proofErr w:type="spellEnd"/>
          </w:p>
        </w:tc>
        <w:tc>
          <w:tcPr>
            <w:tcW w:w="1069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Наименование мероприятия</w:t>
            </w:r>
          </w:p>
        </w:tc>
        <w:tc>
          <w:tcPr>
            <w:tcW w:w="484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Дата реализации мероприятия по плану</w:t>
            </w:r>
          </w:p>
        </w:tc>
        <w:tc>
          <w:tcPr>
            <w:tcW w:w="529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Сотрудники, привлекаемые к реализации</w:t>
            </w:r>
          </w:p>
        </w:tc>
        <w:tc>
          <w:tcPr>
            <w:tcW w:w="514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Фактический срок реализации мероприятия</w:t>
            </w:r>
          </w:p>
        </w:tc>
        <w:tc>
          <w:tcPr>
            <w:tcW w:w="847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Периодичность проведения мероприятия</w:t>
            </w:r>
          </w:p>
        </w:tc>
        <w:tc>
          <w:tcPr>
            <w:tcW w:w="1347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Примечание</w:t>
            </w:r>
          </w:p>
        </w:tc>
      </w:tr>
      <w:tr w:rsidR="001C5918" w:rsidRPr="00743BDE" w:rsidTr="00401EF8">
        <w:trPr>
          <w:trHeight w:val="116"/>
          <w:tblHeader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1</w:t>
            </w:r>
          </w:p>
        </w:tc>
        <w:tc>
          <w:tcPr>
            <w:tcW w:w="1069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2</w:t>
            </w:r>
          </w:p>
        </w:tc>
        <w:tc>
          <w:tcPr>
            <w:tcW w:w="484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3</w:t>
            </w:r>
          </w:p>
        </w:tc>
        <w:tc>
          <w:tcPr>
            <w:tcW w:w="529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4</w:t>
            </w:r>
          </w:p>
        </w:tc>
        <w:tc>
          <w:tcPr>
            <w:tcW w:w="514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5</w:t>
            </w:r>
          </w:p>
        </w:tc>
        <w:tc>
          <w:tcPr>
            <w:tcW w:w="847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6</w:t>
            </w:r>
          </w:p>
        </w:tc>
        <w:tc>
          <w:tcPr>
            <w:tcW w:w="1347" w:type="pct"/>
            <w:noWrap/>
            <w:vAlign w:val="center"/>
          </w:tcPr>
          <w:p w:rsidR="001C5918" w:rsidRPr="00743BDE" w:rsidRDefault="001C5918" w:rsidP="00401EF8">
            <w:pPr>
              <w:pStyle w:val="12"/>
              <w:jc w:val="center"/>
              <w:rPr>
                <w:sz w:val="20"/>
              </w:rPr>
            </w:pPr>
            <w:r w:rsidRPr="00743BDE">
              <w:rPr>
                <w:sz w:val="20"/>
              </w:rPr>
              <w:t>7</w:t>
            </w:r>
          </w:p>
        </w:tc>
      </w:tr>
      <w:tr w:rsidR="001C5918" w:rsidRPr="00743BDE" w:rsidTr="00401EF8">
        <w:trPr>
          <w:trHeight w:val="116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4790" w:type="pct"/>
            <w:gridSpan w:val="6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ОРГАНИЗАЦИОННЫЕ МЕРОПРИЯТИЯ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Проведение инструктажа: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пользователей информационных систем (далее–ИС);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пользователей сре</w:t>
            </w:r>
            <w:proofErr w:type="gramStart"/>
            <w:r w:rsidRPr="00743BDE">
              <w:rPr>
                <w:sz w:val="20"/>
              </w:rPr>
              <w:t>дств кр</w:t>
            </w:r>
            <w:proofErr w:type="gramEnd"/>
            <w:r w:rsidRPr="00743BDE">
              <w:rPr>
                <w:sz w:val="20"/>
              </w:rPr>
              <w:t xml:space="preserve">иптографической защиты информации (далее–СКЗИ). 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25.12.24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Колпашникова</w:t>
            </w:r>
            <w:proofErr w:type="spellEnd"/>
            <w:r w:rsidRPr="00743BDE">
              <w:rPr>
                <w:sz w:val="20"/>
              </w:rPr>
              <w:t xml:space="preserve"> Е.А Никитина В.Ю. Корнеева Н.А. </w:t>
            </w: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</w:t>
            </w:r>
            <w:proofErr w:type="gramStart"/>
            <w:r w:rsidRPr="00743BDE">
              <w:rPr>
                <w:sz w:val="20"/>
              </w:rPr>
              <w:t>В</w:t>
            </w:r>
            <w:proofErr w:type="gramEnd"/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При ротации сотрудников.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отметкой в журналах: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учета пользователей, имеющих право доступа </w:t>
            </w:r>
            <w:proofErr w:type="gramStart"/>
            <w:r w:rsidRPr="00743BDE">
              <w:rPr>
                <w:sz w:val="20"/>
              </w:rPr>
              <w:t>к</w:t>
            </w:r>
            <w:proofErr w:type="gramEnd"/>
            <w:r w:rsidRPr="00743BDE">
              <w:rPr>
                <w:sz w:val="20"/>
              </w:rPr>
              <w:t xml:space="preserve"> </w:t>
            </w:r>
          </w:p>
          <w:p w:rsidR="001C5918" w:rsidRPr="00743BDE" w:rsidRDefault="001C5918" w:rsidP="00401EF8">
            <w:pPr>
              <w:pStyle w:val="-"/>
              <w:numPr>
                <w:ilvl w:val="0"/>
                <w:numId w:val="0"/>
              </w:numPr>
              <w:rPr>
                <w:sz w:val="20"/>
              </w:rPr>
            </w:pPr>
            <w:r w:rsidRPr="00743BDE">
              <w:rPr>
                <w:sz w:val="20"/>
              </w:rPr>
              <w:t>ИС;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учета пользователей СКЗИ.</w:t>
            </w:r>
          </w:p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С внесением изменений в Матрицу доступа пользователей к защищаемым информационным ресурсам ИС.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Утвердить перечень внутренних документов по защите информации.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20.12.24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Учет: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пользователей ИС;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пользователей СКЗИ.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743BDE">
              <w:rPr>
                <w:sz w:val="20"/>
              </w:rPr>
              <w:t>.12.24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Колпашникова</w:t>
            </w:r>
            <w:proofErr w:type="spellEnd"/>
            <w:r w:rsidRPr="00743BDE">
              <w:rPr>
                <w:sz w:val="20"/>
              </w:rPr>
              <w:t xml:space="preserve"> Е.А Никитина В.Ю. Корнеева Н.А. </w:t>
            </w: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</w:t>
            </w:r>
            <w:proofErr w:type="gramStart"/>
            <w:r w:rsidRPr="00743BDE">
              <w:rPr>
                <w:sz w:val="20"/>
              </w:rPr>
              <w:t>В</w:t>
            </w:r>
            <w:proofErr w:type="gramEnd"/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При ротации сотрудников.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отметкой в журналах: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учета пользователей, имеющих право доступа к ИС;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учета пользователей СКЗИ.</w:t>
            </w:r>
          </w:p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С внесением изменений в Матрицу доступа пользователей к защищаемым информационным ресурсам ИС.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Внести в должностные инструкции пользователей ИС сведения: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об обработке информации ограниченного распространения в ходе исполнения функциональных обязанностей (при необходимости </w:t>
            </w:r>
            <w:r w:rsidRPr="00743BDE">
              <w:rPr>
                <w:sz w:val="20"/>
              </w:rPr>
              <w:lastRenderedPageBreak/>
              <w:t>доступа к такой информации);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об ответственности за обеспечение защиты информации, предусмотренной законодательством Российской Федерации в сфере защиты информации.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lastRenderedPageBreak/>
              <w:t>25.12.24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proofErr w:type="spellStart"/>
            <w:r w:rsidRPr="00743BDE">
              <w:rPr>
                <w:sz w:val="20"/>
              </w:rPr>
              <w:t>Колпашникова</w:t>
            </w:r>
            <w:proofErr w:type="spellEnd"/>
            <w:r w:rsidRPr="00743BDE">
              <w:rPr>
                <w:sz w:val="20"/>
              </w:rPr>
              <w:t xml:space="preserve"> Е.А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Направление в Управление Федеральной службы по надзору в сфере связи, информационных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технологий и массовых коммуникаций по Уральскому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федеральному округу информационного письма о внесении изменений в сведения в реестре операторов, осуществляющих обработку персональных данных.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t>23.12.24</w:t>
            </w:r>
          </w:p>
        </w:tc>
        <w:tc>
          <w:tcPr>
            <w:tcW w:w="529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566321">
              <w:rPr>
                <w:sz w:val="20"/>
              </w:rPr>
              <w:t>Шабуров</w:t>
            </w:r>
            <w:proofErr w:type="spellEnd"/>
            <w:r w:rsidRPr="00566321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Контроль содержания текстов договоров,</w:t>
            </w:r>
          </w:p>
          <w:p w:rsidR="001C5918" w:rsidRPr="00743BDE" w:rsidRDefault="001C5918" w:rsidP="00401EF8">
            <w:pPr>
              <w:pStyle w:val="12"/>
              <w:rPr>
                <w:sz w:val="20"/>
                <w:highlight w:val="lightGray"/>
              </w:rPr>
            </w:pPr>
            <w:r w:rsidRPr="00743BDE">
              <w:rPr>
                <w:sz w:val="20"/>
              </w:rPr>
              <w:t xml:space="preserve">предполагающих передачу персональных данных. 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Такие договоры должны содержать пункты о соблюдении требований законодательства в части защиты персональных данных.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bCs/>
                <w:sz w:val="20"/>
              </w:rPr>
              <w:t>Систематизация учетных записей для доступа к информационным ресурсам ИС.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t>постоянно</w:t>
            </w:r>
          </w:p>
        </w:tc>
        <w:tc>
          <w:tcPr>
            <w:tcW w:w="529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t>Никитина В.Ю.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При ротации сотрудников.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внесением изменений в Матрицу доступа пользователей к защищаемым информационным ресурсам ИС.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Поэкземплярный</w:t>
            </w:r>
            <w:proofErr w:type="spellEnd"/>
            <w:r w:rsidRPr="00743BDE">
              <w:rPr>
                <w:sz w:val="20"/>
              </w:rPr>
              <w:t xml:space="preserve"> учет СЗИ, эксплуатационной и технической документации к ним.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  <w:highlight w:val="yellow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При приобретении/ установке </w:t>
            </w:r>
            <w:proofErr w:type="gramStart"/>
            <w:r w:rsidRPr="00743BDE">
              <w:rPr>
                <w:sz w:val="20"/>
              </w:rPr>
              <w:t>новых</w:t>
            </w:r>
            <w:proofErr w:type="gramEnd"/>
            <w:r w:rsidRPr="00743BDE">
              <w:rPr>
                <w:sz w:val="20"/>
              </w:rPr>
              <w:t xml:space="preserve"> СЗИ.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</w:t>
            </w:r>
            <w:proofErr w:type="spellStart"/>
            <w:r w:rsidRPr="00743BDE">
              <w:rPr>
                <w:sz w:val="20"/>
              </w:rPr>
              <w:t>поэкземплярного</w:t>
            </w:r>
            <w:proofErr w:type="spellEnd"/>
            <w:r w:rsidRPr="00743BDE">
              <w:rPr>
                <w:sz w:val="20"/>
              </w:rPr>
              <w:t xml:space="preserve"> учета СЗИИС, эксплуатационной и технической документации к ним.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Поэкземплярный</w:t>
            </w:r>
            <w:proofErr w:type="spellEnd"/>
            <w:r w:rsidRPr="00743BDE">
              <w:rPr>
                <w:sz w:val="20"/>
              </w:rPr>
              <w:t xml:space="preserve"> учет СКЗИ, эксплуатационной и технической документации к ним, ключевых документов.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 xml:space="preserve">При приобретении/ установке </w:t>
            </w:r>
            <w:proofErr w:type="gramStart"/>
            <w:r w:rsidRPr="00743BDE">
              <w:rPr>
                <w:sz w:val="20"/>
              </w:rPr>
              <w:t>новых</w:t>
            </w:r>
            <w:proofErr w:type="gramEnd"/>
            <w:r w:rsidRPr="00743BDE">
              <w:rPr>
                <w:sz w:val="20"/>
              </w:rPr>
              <w:t xml:space="preserve"> СКЗИ.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</w:t>
            </w:r>
            <w:proofErr w:type="spellStart"/>
            <w:r w:rsidRPr="00743BDE">
              <w:rPr>
                <w:sz w:val="20"/>
              </w:rPr>
              <w:t>поэкземплярного</w:t>
            </w:r>
            <w:proofErr w:type="spellEnd"/>
            <w:r w:rsidRPr="00743BDE">
              <w:rPr>
                <w:sz w:val="20"/>
              </w:rPr>
              <w:t xml:space="preserve"> учета СКЗИ, эксплуатационной и технической документации к ним, ключевых документов.</w:t>
            </w:r>
          </w:p>
        </w:tc>
      </w:tr>
      <w:tr w:rsidR="001C5918" w:rsidRPr="00743BDE" w:rsidTr="00401EF8">
        <w:trPr>
          <w:trHeight w:val="202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bCs/>
                <w:color w:val="000000"/>
                <w:sz w:val="20"/>
              </w:rPr>
            </w:pPr>
            <w:r w:rsidRPr="00743BDE">
              <w:rPr>
                <w:sz w:val="20"/>
              </w:rPr>
              <w:t xml:space="preserve">Оформление актов установки и ввода в </w:t>
            </w:r>
            <w:r w:rsidRPr="00743BDE">
              <w:rPr>
                <w:sz w:val="20"/>
              </w:rPr>
              <w:lastRenderedPageBreak/>
              <w:t>эксплуатацию СКЗИ.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lastRenderedPageBreak/>
              <w:t xml:space="preserve">Акт </w:t>
            </w:r>
            <w:proofErr w:type="spellStart"/>
            <w:r w:rsidRPr="00566321">
              <w:rPr>
                <w:sz w:val="20"/>
              </w:rPr>
              <w:t>ростелек</w:t>
            </w:r>
            <w:r w:rsidRPr="00566321">
              <w:rPr>
                <w:sz w:val="20"/>
              </w:rPr>
              <w:lastRenderedPageBreak/>
              <w:t>ома</w:t>
            </w:r>
            <w:proofErr w:type="spellEnd"/>
            <w:r w:rsidRPr="00566321">
              <w:rPr>
                <w:sz w:val="20"/>
              </w:rPr>
              <w:t xml:space="preserve"> 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proofErr w:type="spellStart"/>
            <w:r w:rsidRPr="00743BDE">
              <w:rPr>
                <w:sz w:val="20"/>
              </w:rPr>
              <w:lastRenderedPageBreak/>
              <w:t>Колпашникова</w:t>
            </w:r>
            <w:proofErr w:type="spellEnd"/>
            <w:r w:rsidRPr="00743BDE">
              <w:rPr>
                <w:sz w:val="20"/>
              </w:rPr>
              <w:t xml:space="preserve"> Е.А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При установке </w:t>
            </w:r>
            <w:proofErr w:type="gramStart"/>
            <w:r w:rsidRPr="00743BDE">
              <w:rPr>
                <w:sz w:val="20"/>
              </w:rPr>
              <w:t>новых</w:t>
            </w:r>
            <w:proofErr w:type="gramEnd"/>
            <w:r w:rsidRPr="00743BDE">
              <w:rPr>
                <w:sz w:val="20"/>
              </w:rPr>
              <w:t xml:space="preserve"> СКЗИ.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407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Оформление актов установки СЗИ.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t>Акт установки</w:t>
            </w: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proofErr w:type="spellStart"/>
            <w:r w:rsidRPr="00743BDE">
              <w:rPr>
                <w:sz w:val="20"/>
              </w:rPr>
              <w:t>Колпашникова</w:t>
            </w:r>
            <w:proofErr w:type="spellEnd"/>
            <w:r w:rsidRPr="00743BDE">
              <w:rPr>
                <w:sz w:val="20"/>
              </w:rPr>
              <w:t xml:space="preserve"> Е.А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 xml:space="preserve">При установке </w:t>
            </w:r>
            <w:proofErr w:type="gramStart"/>
            <w:r w:rsidRPr="00743BDE">
              <w:rPr>
                <w:sz w:val="20"/>
              </w:rPr>
              <w:t>новых</w:t>
            </w:r>
            <w:proofErr w:type="gramEnd"/>
            <w:r w:rsidRPr="00743BDE">
              <w:rPr>
                <w:sz w:val="20"/>
              </w:rPr>
              <w:t xml:space="preserve"> СЗИ.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75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bCs/>
                <w:color w:val="000000"/>
                <w:sz w:val="20"/>
              </w:rPr>
            </w:pPr>
            <w:r w:rsidRPr="00743BDE">
              <w:rPr>
                <w:bCs/>
                <w:color w:val="000000"/>
                <w:sz w:val="20"/>
              </w:rPr>
              <w:t>Оформление заявок на предоставление сотруднику прав доступа к информационным массивам ИС.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Никитина В.Ю.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При необходимости </w:t>
            </w:r>
            <w:r w:rsidRPr="00743BDE">
              <w:rPr>
                <w:bCs/>
                <w:color w:val="000000"/>
                <w:sz w:val="20"/>
              </w:rPr>
              <w:t>предоставления сотруднику прав доступа к информационным массивам ИС.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75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bCs/>
                <w:color w:val="FF0000"/>
                <w:sz w:val="20"/>
              </w:rPr>
            </w:pPr>
            <w:bookmarkStart w:id="0" w:name="_Toc377664973"/>
            <w:bookmarkStart w:id="1" w:name="_Toc377722755"/>
            <w:bookmarkStart w:id="2" w:name="_Toc377724245"/>
            <w:bookmarkStart w:id="3" w:name="_Toc377726425"/>
            <w:bookmarkStart w:id="4" w:name="_Toc377975803"/>
            <w:bookmarkStart w:id="5" w:name="_Toc378078814"/>
            <w:bookmarkStart w:id="6" w:name="_Toc383531840"/>
            <w:bookmarkStart w:id="7" w:name="_Toc389143162"/>
            <w:bookmarkStart w:id="8" w:name="_Toc405204682"/>
            <w:bookmarkStart w:id="9" w:name="_Toc406679769"/>
            <w:bookmarkStart w:id="10" w:name="_Toc406757469"/>
            <w:bookmarkStart w:id="11" w:name="_Toc413839624"/>
            <w:bookmarkStart w:id="12" w:name="_Toc424735262"/>
            <w:r w:rsidRPr="00743BDE">
              <w:rPr>
                <w:bCs/>
                <w:color w:val="000000"/>
                <w:sz w:val="20"/>
              </w:rPr>
              <w:t xml:space="preserve">Учет выдачи паролей для доступа </w:t>
            </w:r>
            <w:proofErr w:type="spellStart"/>
            <w:r w:rsidRPr="00743BDE">
              <w:rPr>
                <w:bCs/>
                <w:color w:val="000000"/>
                <w:sz w:val="20"/>
              </w:rPr>
              <w:t>к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743BDE">
              <w:rPr>
                <w:bCs/>
                <w:color w:val="000000"/>
                <w:sz w:val="20"/>
              </w:rPr>
              <w:t>ИС</w:t>
            </w:r>
            <w:proofErr w:type="spellEnd"/>
            <w:r w:rsidRPr="00743BDE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Никитина В.Ю.</w:t>
            </w:r>
          </w:p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при смене паролей</w:t>
            </w:r>
            <w:r w:rsidRPr="00743BDE">
              <w:rPr>
                <w:sz w:val="20"/>
                <w:lang w:val="en-US"/>
              </w:rPr>
              <w:t>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при ротации сотрудников.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учета выдачи паролей для доступа </w:t>
            </w:r>
            <w:proofErr w:type="spellStart"/>
            <w:r w:rsidRPr="00743BDE">
              <w:rPr>
                <w:sz w:val="20"/>
              </w:rPr>
              <w:t>кИС</w:t>
            </w:r>
            <w:proofErr w:type="spellEnd"/>
            <w:r w:rsidRPr="00743BDE">
              <w:rPr>
                <w:sz w:val="20"/>
              </w:rPr>
              <w:t>.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внесением изменений в Матрицу доступа пользователей к защищаемым информационным ресурсам ИС.</w:t>
            </w:r>
          </w:p>
        </w:tc>
      </w:tr>
      <w:tr w:rsidR="001C5918" w:rsidRPr="00743BDE" w:rsidTr="00401EF8">
        <w:trPr>
          <w:trHeight w:val="33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bCs/>
                <w:color w:val="000000"/>
                <w:sz w:val="20"/>
              </w:rPr>
            </w:pPr>
            <w:bookmarkStart w:id="13" w:name="_Toc377664991"/>
            <w:bookmarkStart w:id="14" w:name="_Toc377722773"/>
            <w:bookmarkStart w:id="15" w:name="_Toc377724263"/>
            <w:bookmarkStart w:id="16" w:name="_Toc377726443"/>
            <w:bookmarkStart w:id="17" w:name="_Toc377975821"/>
            <w:bookmarkStart w:id="18" w:name="_Toc378078829"/>
            <w:bookmarkStart w:id="19" w:name="_Toc383531855"/>
            <w:bookmarkStart w:id="20" w:name="_Toc389143175"/>
            <w:bookmarkStart w:id="21" w:name="_Toc405204697"/>
            <w:bookmarkStart w:id="22" w:name="_Toc406679784"/>
            <w:bookmarkStart w:id="23" w:name="_Toc406757487"/>
            <w:bookmarkStart w:id="24" w:name="_Toc413839648"/>
            <w:bookmarkStart w:id="25" w:name="_Toc424735274"/>
            <w:r w:rsidRPr="00743BDE">
              <w:rPr>
                <w:bCs/>
                <w:color w:val="000000"/>
                <w:sz w:val="20"/>
              </w:rPr>
              <w:t xml:space="preserve">Учет инцидентов </w:t>
            </w:r>
            <w:proofErr w:type="spellStart"/>
            <w:r w:rsidRPr="00743BDE">
              <w:rPr>
                <w:bCs/>
                <w:color w:val="000000"/>
                <w:sz w:val="20"/>
              </w:rPr>
              <w:t>безопасностии</w:t>
            </w:r>
            <w:proofErr w:type="spellEnd"/>
            <w:r w:rsidRPr="00743BDE">
              <w:rPr>
                <w:bCs/>
                <w:color w:val="000000"/>
                <w:sz w:val="20"/>
              </w:rPr>
              <w:t xml:space="preserve"> нештатных ситуаций в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 w:rsidRPr="00743BDE">
              <w:rPr>
                <w:bCs/>
                <w:color w:val="000000"/>
                <w:sz w:val="20"/>
              </w:rPr>
              <w:t xml:space="preserve"> ИС.</w:t>
            </w:r>
          </w:p>
        </w:tc>
        <w:tc>
          <w:tcPr>
            <w:tcW w:w="484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r w:rsidRPr="00566321">
              <w:rPr>
                <w:sz w:val="20"/>
              </w:rPr>
              <w:t>постоянно</w:t>
            </w:r>
          </w:p>
        </w:tc>
        <w:tc>
          <w:tcPr>
            <w:tcW w:w="529" w:type="pct"/>
            <w:noWrap/>
          </w:tcPr>
          <w:p w:rsidR="001C5918" w:rsidRPr="00566321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566321">
              <w:rPr>
                <w:sz w:val="20"/>
              </w:rPr>
              <w:t>Шабуров</w:t>
            </w:r>
            <w:proofErr w:type="spellEnd"/>
            <w:r w:rsidRPr="00566321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При возникновении нештатной ситуации в ИС.</w:t>
            </w:r>
          </w:p>
          <w:p w:rsidR="001C5918" w:rsidRPr="00743BDE" w:rsidRDefault="001C5918" w:rsidP="00401EF8">
            <w:pPr>
              <w:pStyle w:val="12"/>
              <w:rPr>
                <w:b/>
                <w:sz w:val="20"/>
              </w:rPr>
            </w:pPr>
            <w:r w:rsidRPr="00743BDE">
              <w:rPr>
                <w:sz w:val="20"/>
              </w:rPr>
              <w:t>Если нештатные ситуации в течение одного квартала отсутствуют, производить запись в журнале об их отсутствии.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отметкой в журнале учета нештатных ситуаций в ИС.</w:t>
            </w:r>
          </w:p>
        </w:tc>
      </w:tr>
      <w:tr w:rsidR="001C5918" w:rsidRPr="00743BDE" w:rsidTr="00401EF8">
        <w:trPr>
          <w:trHeight w:val="96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Уничтожение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персональных данных.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Комиссия 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При наступлении условий уничтожения персональных данных.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составлением а</w:t>
            </w:r>
            <w:r w:rsidRPr="00743BDE">
              <w:rPr>
                <w:bCs/>
                <w:sz w:val="20"/>
              </w:rPr>
              <w:t xml:space="preserve">кта об уничтожении </w:t>
            </w:r>
            <w:r w:rsidRPr="00743BDE">
              <w:rPr>
                <w:sz w:val="20"/>
              </w:rPr>
              <w:t>персональных данных.</w:t>
            </w:r>
          </w:p>
        </w:tc>
      </w:tr>
      <w:tr w:rsidR="001C5918" w:rsidRPr="00743BDE" w:rsidTr="00401EF8">
        <w:trPr>
          <w:trHeight w:val="96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Уничтожение машинных носителей информации.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Комиссия 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При наступлении условий уничтожения машинных носителей информации.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составлением а</w:t>
            </w:r>
            <w:r w:rsidRPr="00743BDE">
              <w:rPr>
                <w:bCs/>
                <w:sz w:val="20"/>
              </w:rPr>
              <w:t xml:space="preserve">кта об уничтожении </w:t>
            </w:r>
            <w:r w:rsidRPr="00743BDE">
              <w:rPr>
                <w:sz w:val="20"/>
              </w:rPr>
              <w:t>машинных носителей информации.</w:t>
            </w:r>
          </w:p>
        </w:tc>
      </w:tr>
      <w:tr w:rsidR="001C5918" w:rsidRPr="00743BDE" w:rsidTr="00401EF8">
        <w:trPr>
          <w:trHeight w:val="96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Уничтожение материальных носителей информации ограниченного распространения в т.ч. документов на бумажных носителях.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Комиссия 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-"/>
              <w:numPr>
                <w:ilvl w:val="0"/>
                <w:numId w:val="0"/>
              </w:numPr>
              <w:rPr>
                <w:sz w:val="20"/>
              </w:rPr>
            </w:pPr>
            <w:r w:rsidRPr="00743BDE">
              <w:rPr>
                <w:sz w:val="20"/>
              </w:rPr>
              <w:t>При наступлении условий: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уничтожения информации ограниченного распространения;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уничтожения </w:t>
            </w:r>
            <w:r w:rsidRPr="00743BDE">
              <w:rPr>
                <w:sz w:val="20"/>
              </w:rPr>
              <w:lastRenderedPageBreak/>
              <w:t>материальных носителей.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bCs/>
                <w:sz w:val="20"/>
              </w:rPr>
            </w:pPr>
            <w:r w:rsidRPr="00743BDE">
              <w:rPr>
                <w:sz w:val="20"/>
              </w:rPr>
              <w:lastRenderedPageBreak/>
              <w:t>С составлением а</w:t>
            </w:r>
            <w:r w:rsidRPr="00743BDE">
              <w:rPr>
                <w:bCs/>
                <w:sz w:val="20"/>
              </w:rPr>
              <w:t>кта: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об уничтожении информации ограниченного распространения;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 об уничтожении материальных носителей информации ограниченного распространения.</w:t>
            </w:r>
          </w:p>
        </w:tc>
      </w:tr>
      <w:tr w:rsidR="001C5918" w:rsidRPr="00743BDE" w:rsidTr="00401EF8">
        <w:trPr>
          <w:trHeight w:val="96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Информирование и </w:t>
            </w:r>
            <w:proofErr w:type="gramStart"/>
            <w:r w:rsidRPr="00743BDE">
              <w:rPr>
                <w:sz w:val="20"/>
              </w:rPr>
              <w:t xml:space="preserve">обучение персонала </w:t>
            </w:r>
            <w:r w:rsidRPr="00743BDE">
              <w:rPr>
                <w:spacing w:val="-1"/>
                <w:sz w:val="20"/>
              </w:rPr>
              <w:t xml:space="preserve">по </w:t>
            </w:r>
            <w:r w:rsidRPr="00743BDE">
              <w:rPr>
                <w:spacing w:val="-1"/>
                <w:sz w:val="20"/>
              </w:rPr>
              <w:br/>
              <w:t>вопросам</w:t>
            </w:r>
            <w:proofErr w:type="gramEnd"/>
            <w:r w:rsidRPr="00743BDE">
              <w:rPr>
                <w:spacing w:val="-1"/>
                <w:sz w:val="20"/>
              </w:rPr>
              <w:t xml:space="preserve"> информационной безопасности.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-"/>
              <w:numPr>
                <w:ilvl w:val="0"/>
                <w:numId w:val="0"/>
              </w:numPr>
              <w:rPr>
                <w:sz w:val="20"/>
              </w:rPr>
            </w:pPr>
            <w:r w:rsidRPr="00743BDE">
              <w:rPr>
                <w:sz w:val="20"/>
              </w:rPr>
              <w:t>С учетом сроков планового/внепланового/индивидуального обучения.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проведения обучения и проверки знаний </w:t>
            </w:r>
            <w:proofErr w:type="gramStart"/>
            <w:r w:rsidRPr="00743BDE">
              <w:rPr>
                <w:sz w:val="20"/>
              </w:rPr>
              <w:t>по</w:t>
            </w:r>
            <w:proofErr w:type="gramEnd"/>
            <w:r w:rsidRPr="00743BDE">
              <w:rPr>
                <w:sz w:val="20"/>
              </w:rPr>
              <w:t xml:space="preserve"> 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вопросам информационной безопасности.</w:t>
            </w:r>
          </w:p>
        </w:tc>
      </w:tr>
      <w:tr w:rsidR="001C5918" w:rsidRPr="00743BDE" w:rsidTr="00401EF8">
        <w:trPr>
          <w:trHeight w:val="43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4790" w:type="pct"/>
            <w:gridSpan w:val="6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ТЕХНИЧЕСКИЕ МЕРОПРИЯТИЯ</w:t>
            </w:r>
          </w:p>
        </w:tc>
      </w:tr>
      <w:tr w:rsidR="001C5918" w:rsidRPr="00743BDE" w:rsidTr="00401EF8">
        <w:trPr>
          <w:trHeight w:val="541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Контроль технического состояния и работоспособности технических средств охранной и пожарной сигнализации.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>
              <w:rPr>
                <w:sz w:val="20"/>
              </w:rPr>
              <w:t>Обслуживающая организация по договору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Один раз в </w:t>
            </w:r>
            <w:r>
              <w:rPr>
                <w:sz w:val="20"/>
              </w:rPr>
              <w:t xml:space="preserve">2 </w:t>
            </w:r>
            <w:r w:rsidRPr="00743BDE">
              <w:rPr>
                <w:sz w:val="20"/>
              </w:rPr>
              <w:t>недел</w:t>
            </w:r>
            <w:r>
              <w:rPr>
                <w:sz w:val="20"/>
              </w:rPr>
              <w:t>и</w:t>
            </w:r>
            <w:r w:rsidRPr="00743BDE">
              <w:rPr>
                <w:sz w:val="20"/>
              </w:rPr>
              <w:t>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проверки работы средств охранной сигнализации, </w:t>
            </w:r>
            <w:bookmarkStart w:id="26" w:name="_Toc402544775"/>
            <w:bookmarkStart w:id="27" w:name="_Toc405381953"/>
            <w:bookmarkStart w:id="28" w:name="_Toc412557069"/>
            <w:bookmarkStart w:id="29" w:name="_Toc412557150"/>
            <w:bookmarkStart w:id="30" w:name="_Toc422141462"/>
            <w:r w:rsidRPr="00743BDE">
              <w:rPr>
                <w:sz w:val="20"/>
              </w:rPr>
              <w:t>размещенных в помещени</w:t>
            </w:r>
            <w:bookmarkEnd w:id="26"/>
            <w:bookmarkEnd w:id="27"/>
            <w:bookmarkEnd w:id="28"/>
            <w:bookmarkEnd w:id="29"/>
            <w:bookmarkEnd w:id="30"/>
            <w:r w:rsidRPr="00743BDE">
              <w:rPr>
                <w:sz w:val="20"/>
              </w:rPr>
              <w:t>ях.</w:t>
            </w:r>
          </w:p>
        </w:tc>
      </w:tr>
      <w:tr w:rsidR="001C5918" w:rsidRPr="00743BDE" w:rsidTr="00401EF8">
        <w:trPr>
          <w:trHeight w:val="579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Проведение антивирусных проверок.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Один раз в месяц.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отметкой в журнале учета антивирусных проверок ИС.</w:t>
            </w:r>
          </w:p>
        </w:tc>
      </w:tr>
      <w:tr w:rsidR="001C5918" w:rsidRPr="00743BDE" w:rsidTr="00401EF8">
        <w:trPr>
          <w:trHeight w:val="67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Проверка электронных журналов ИС.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Никитина В.</w:t>
            </w:r>
            <w:proofErr w:type="gramStart"/>
            <w:r w:rsidRPr="00743BDE">
              <w:rPr>
                <w:sz w:val="20"/>
              </w:rPr>
              <w:t>Ю</w:t>
            </w:r>
            <w:proofErr w:type="gramEnd"/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Один раз в неделю.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 отметкой в журнале проверок электронных журналов ИС.</w:t>
            </w:r>
          </w:p>
        </w:tc>
      </w:tr>
      <w:tr w:rsidR="001C5918" w:rsidRPr="00743BDE" w:rsidTr="00401EF8">
        <w:trPr>
          <w:trHeight w:val="640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Смена паролей.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Никитина В.</w:t>
            </w:r>
            <w:proofErr w:type="gramStart"/>
            <w:r w:rsidRPr="00743BDE">
              <w:rPr>
                <w:sz w:val="20"/>
              </w:rPr>
              <w:t>Ю</w:t>
            </w:r>
            <w:proofErr w:type="gramEnd"/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плановая смена паролей: один раз в год;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внеплановая смена паролей: при наступлении условий, изложенных в Положения по организации и проведению работ по обеспечению безопасности защищаемой информации.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учета выдачи паролей для доступа </w:t>
            </w:r>
            <w:proofErr w:type="gramStart"/>
            <w:r w:rsidRPr="00743BDE">
              <w:rPr>
                <w:sz w:val="20"/>
              </w:rPr>
              <w:t>к</w:t>
            </w:r>
            <w:proofErr w:type="gramEnd"/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ИС.</w:t>
            </w:r>
          </w:p>
        </w:tc>
      </w:tr>
      <w:tr w:rsidR="001C5918" w:rsidRPr="00743BDE" w:rsidTr="00401EF8">
        <w:trPr>
          <w:trHeight w:val="288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Управление конфигурацией ИС.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Никитина В.</w:t>
            </w:r>
            <w:proofErr w:type="gramStart"/>
            <w:r w:rsidRPr="00743BDE">
              <w:rPr>
                <w:sz w:val="20"/>
              </w:rPr>
              <w:t>Ю</w:t>
            </w:r>
            <w:proofErr w:type="gramEnd"/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При изменении конфигурации ИС.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BDE">
              <w:rPr>
                <w:rFonts w:ascii="Times New Roman" w:eastAsia="Times New Roman" w:hAnsi="Times New Roman" w:cs="Times New Roman"/>
                <w:sz w:val="20"/>
                <w:szCs w:val="20"/>
              </w:rPr>
              <w:t>С отметкой в журнале регистрации действий по сопровождению ИС и изменению их конфигурации.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</w:tr>
      <w:tr w:rsidR="001C5918" w:rsidRPr="00743BDE" w:rsidTr="00401EF8">
        <w:trPr>
          <w:trHeight w:val="288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Периодическое тестирование функционирования СЗИ.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Один раз в месяц.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bookmarkStart w:id="31" w:name="_Toc383531868"/>
            <w:bookmarkStart w:id="32" w:name="_Toc405204708"/>
            <w:bookmarkStart w:id="33" w:name="_Toc406679795"/>
            <w:bookmarkStart w:id="34" w:name="_Toc406757498"/>
            <w:bookmarkStart w:id="35" w:name="_Toc389143185"/>
            <w:bookmarkStart w:id="36" w:name="_Toc413839666"/>
            <w:bookmarkStart w:id="37" w:name="_Toc424735284"/>
            <w:r w:rsidRPr="00743BDE">
              <w:rPr>
                <w:sz w:val="20"/>
              </w:rPr>
              <w:t>С отметкой в журнале учета периодического тестирования СЗИ</w:t>
            </w:r>
            <w:bookmarkEnd w:id="31"/>
            <w:bookmarkEnd w:id="32"/>
            <w:bookmarkEnd w:id="33"/>
            <w:bookmarkEnd w:id="34"/>
            <w:bookmarkEnd w:id="35"/>
            <w:bookmarkEnd w:id="36"/>
            <w:r w:rsidRPr="00743BDE">
              <w:rPr>
                <w:sz w:val="20"/>
              </w:rPr>
              <w:t xml:space="preserve"> ИС</w:t>
            </w:r>
            <w:bookmarkEnd w:id="37"/>
            <w:r w:rsidRPr="00743BDE">
              <w:rPr>
                <w:sz w:val="20"/>
              </w:rPr>
              <w:t>.</w:t>
            </w:r>
          </w:p>
        </w:tc>
      </w:tr>
      <w:tr w:rsidR="001C5918" w:rsidRPr="00743BDE" w:rsidTr="00401EF8">
        <w:trPr>
          <w:trHeight w:val="411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В случае изменений следующих сведений: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наименование, адрес юридического лица;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lastRenderedPageBreak/>
              <w:t>цели обработки персональных данных;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описание мер, предусмотренных статьями 18.1 и 19 Федерального закона от 27.07.2006 г. № 152-ФЗ «О персональных данных», в том числе сведения о наличии шифровальных (криптографических) средств и наименования этих средств;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фамилии, имени, отчества физического лица, ответственного за организацию обработки персональных данных, и номеров их контактных телефонов, почтовых адресов и адресов электронной почты;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даты начала обработки персональных данных;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срока или условия прекращения обработки персональных данных;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>сведений о наличии или об отсутствии трансграничной передачи персональных данных в процессе обработки;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сведений об обеспечении безопасности персональных данных в соответствии с требованиями к защите персональных данных, установленными Правительством </w:t>
            </w:r>
            <w:r w:rsidRPr="00743BDE">
              <w:rPr>
                <w:sz w:val="20"/>
              </w:rPr>
              <w:lastRenderedPageBreak/>
              <w:t>Российской Федерации.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gramStart"/>
            <w:r w:rsidRPr="00743BDE">
              <w:rPr>
                <w:sz w:val="20"/>
              </w:rPr>
              <w:t xml:space="preserve">Ответственные лица МАОУ «Школа №3»обязаны уведомлять об этом Управление Федеральной службы по надзору в сфере связи и массовых коммуникаций по Уральскому федеральному округу не позднее 15-го числа месяца, следующего за месяцем, в котором возникли такие изменения (часть 7 ст. 22 Федерального закона </w:t>
            </w:r>
            <w:proofErr w:type="gramEnd"/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gramStart"/>
            <w:r w:rsidRPr="00743BDE">
              <w:rPr>
                <w:sz w:val="20"/>
              </w:rPr>
              <w:t xml:space="preserve">«О персональных данных» </w:t>
            </w:r>
            <w:r w:rsidRPr="00743BDE">
              <w:rPr>
                <w:sz w:val="20"/>
              </w:rPr>
              <w:br/>
              <w:t>от 27.07.2006 г. № 152-ФЗ)</w:t>
            </w:r>
            <w:proofErr w:type="gramEnd"/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—</w:t>
            </w:r>
          </w:p>
        </w:tc>
      </w:tr>
      <w:tr w:rsidR="001C5918" w:rsidRPr="00743BDE" w:rsidTr="00401EF8">
        <w:trPr>
          <w:trHeight w:val="141"/>
        </w:trPr>
        <w:tc>
          <w:tcPr>
            <w:tcW w:w="210" w:type="pct"/>
            <w:noWrap/>
          </w:tcPr>
          <w:p w:rsidR="001C5918" w:rsidRPr="00743BDE" w:rsidRDefault="001C5918" w:rsidP="00401EF8">
            <w:pPr>
              <w:pStyle w:val="2"/>
              <w:jc w:val="center"/>
              <w:rPr>
                <w:sz w:val="20"/>
              </w:rPr>
            </w:pPr>
          </w:p>
        </w:tc>
        <w:tc>
          <w:tcPr>
            <w:tcW w:w="106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 xml:space="preserve">Мероприятия по внутреннему контролю </w:t>
            </w:r>
          </w:p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по обеспечению уровня защищенности информации в ИС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МАОУ «Школа №</w:t>
            </w:r>
            <w:r>
              <w:rPr>
                <w:sz w:val="20"/>
              </w:rPr>
              <w:t xml:space="preserve"> </w:t>
            </w:r>
            <w:r w:rsidRPr="00743BDE">
              <w:rPr>
                <w:sz w:val="20"/>
              </w:rPr>
              <w:t>3»</w:t>
            </w:r>
          </w:p>
        </w:tc>
        <w:tc>
          <w:tcPr>
            <w:tcW w:w="48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529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proofErr w:type="spellStart"/>
            <w:r w:rsidRPr="00743BDE">
              <w:rPr>
                <w:sz w:val="20"/>
              </w:rPr>
              <w:t>Шабуров</w:t>
            </w:r>
            <w:proofErr w:type="spellEnd"/>
            <w:r w:rsidRPr="00743BDE">
              <w:rPr>
                <w:sz w:val="20"/>
              </w:rPr>
              <w:t xml:space="preserve"> М.В</w:t>
            </w:r>
          </w:p>
        </w:tc>
        <w:tc>
          <w:tcPr>
            <w:tcW w:w="514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</w:p>
        </w:tc>
        <w:tc>
          <w:tcPr>
            <w:tcW w:w="847" w:type="pct"/>
            <w:noWrap/>
          </w:tcPr>
          <w:p w:rsidR="001C5918" w:rsidRPr="00743BDE" w:rsidRDefault="001C5918" w:rsidP="00401EF8">
            <w:pPr>
              <w:pStyle w:val="12"/>
              <w:rPr>
                <w:sz w:val="20"/>
              </w:rPr>
            </w:pPr>
            <w:r w:rsidRPr="00743BDE">
              <w:rPr>
                <w:sz w:val="20"/>
              </w:rPr>
              <w:t>Один раз в полгода.</w:t>
            </w:r>
          </w:p>
        </w:tc>
        <w:tc>
          <w:tcPr>
            <w:tcW w:w="1347" w:type="pct"/>
            <w:noWrap/>
          </w:tcPr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с оформлением протокола/отчета о результатах внутреннего </w:t>
            </w:r>
            <w:proofErr w:type="gramStart"/>
            <w:r w:rsidRPr="00743BDE">
              <w:rPr>
                <w:sz w:val="20"/>
              </w:rPr>
              <w:t>контроля</w:t>
            </w:r>
            <w:r>
              <w:rPr>
                <w:sz w:val="20"/>
              </w:rPr>
              <w:t xml:space="preserve"> </w:t>
            </w:r>
            <w:r w:rsidRPr="00743BDE">
              <w:rPr>
                <w:spacing w:val="-1"/>
                <w:sz w:val="20"/>
              </w:rPr>
              <w:t>за</w:t>
            </w:r>
            <w:proofErr w:type="gramEnd"/>
            <w:r w:rsidRPr="00743BDE">
              <w:rPr>
                <w:spacing w:val="-1"/>
                <w:sz w:val="20"/>
              </w:rPr>
              <w:t xml:space="preserve"> обеспечением </w:t>
            </w:r>
            <w:r w:rsidRPr="00743BDE">
              <w:rPr>
                <w:sz w:val="20"/>
              </w:rPr>
              <w:t>уровня защищенности информации;</w:t>
            </w:r>
          </w:p>
          <w:p w:rsidR="001C5918" w:rsidRPr="00743BDE" w:rsidRDefault="001C5918" w:rsidP="00401EF8">
            <w:pPr>
              <w:pStyle w:val="-"/>
              <w:ind w:left="0" w:firstLine="0"/>
              <w:rPr>
                <w:sz w:val="20"/>
              </w:rPr>
            </w:pPr>
            <w:r w:rsidRPr="00743BDE">
              <w:rPr>
                <w:sz w:val="20"/>
              </w:rPr>
              <w:t xml:space="preserve">с отметкой в журнале учета </w:t>
            </w:r>
            <w:r w:rsidRPr="00743BDE">
              <w:rPr>
                <w:spacing w:val="-1"/>
                <w:sz w:val="20"/>
              </w:rPr>
              <w:t xml:space="preserve">проведения внутреннего </w:t>
            </w:r>
            <w:proofErr w:type="gramStart"/>
            <w:r w:rsidRPr="00743BDE">
              <w:rPr>
                <w:spacing w:val="-1"/>
                <w:sz w:val="20"/>
              </w:rPr>
              <w:t>контроля за</w:t>
            </w:r>
            <w:proofErr w:type="gramEnd"/>
            <w:r w:rsidRPr="00743BDE">
              <w:rPr>
                <w:spacing w:val="-1"/>
                <w:sz w:val="20"/>
              </w:rPr>
              <w:t xml:space="preserve"> обеспечением </w:t>
            </w:r>
            <w:r w:rsidRPr="00743BDE">
              <w:rPr>
                <w:sz w:val="20"/>
              </w:rPr>
              <w:t>уровня защищенности информации.</w:t>
            </w:r>
          </w:p>
        </w:tc>
      </w:tr>
    </w:tbl>
    <w:p w:rsidR="00474843" w:rsidRDefault="00474843"/>
    <w:sectPr w:rsidR="0047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5356"/>
    <w:multiLevelType w:val="hybridMultilevel"/>
    <w:tmpl w:val="C4347BF4"/>
    <w:lvl w:ilvl="0" w:tplc="72966AA8">
      <w:start w:val="1"/>
      <w:numFmt w:val="bullet"/>
      <w:pStyle w:val="-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428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A3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A5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2CD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08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C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E9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E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1F5E"/>
    <w:multiLevelType w:val="hybridMultilevel"/>
    <w:tmpl w:val="C2446062"/>
    <w:lvl w:ilvl="0" w:tplc="F5904574">
      <w:start w:val="1"/>
      <w:numFmt w:val="decimal"/>
      <w:pStyle w:val="1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CDE67492">
      <w:numFmt w:val="none"/>
      <w:pStyle w:val="2"/>
      <w:lvlText w:val=""/>
      <w:lvlJc w:val="left"/>
      <w:pPr>
        <w:tabs>
          <w:tab w:val="num" w:pos="360"/>
        </w:tabs>
      </w:pPr>
    </w:lvl>
    <w:lvl w:ilvl="2" w:tplc="87180DD4">
      <w:numFmt w:val="none"/>
      <w:lvlText w:val=""/>
      <w:lvlJc w:val="left"/>
      <w:pPr>
        <w:tabs>
          <w:tab w:val="num" w:pos="360"/>
        </w:tabs>
      </w:pPr>
    </w:lvl>
    <w:lvl w:ilvl="3" w:tplc="DF904510">
      <w:numFmt w:val="none"/>
      <w:lvlText w:val=""/>
      <w:lvlJc w:val="left"/>
      <w:pPr>
        <w:tabs>
          <w:tab w:val="num" w:pos="360"/>
        </w:tabs>
      </w:pPr>
    </w:lvl>
    <w:lvl w:ilvl="4" w:tplc="DFA43E24">
      <w:numFmt w:val="none"/>
      <w:lvlText w:val=""/>
      <w:lvlJc w:val="left"/>
      <w:pPr>
        <w:tabs>
          <w:tab w:val="num" w:pos="360"/>
        </w:tabs>
      </w:pPr>
    </w:lvl>
    <w:lvl w:ilvl="5" w:tplc="54CC94E0">
      <w:numFmt w:val="none"/>
      <w:lvlText w:val=""/>
      <w:lvlJc w:val="left"/>
      <w:pPr>
        <w:tabs>
          <w:tab w:val="num" w:pos="360"/>
        </w:tabs>
      </w:pPr>
    </w:lvl>
    <w:lvl w:ilvl="6" w:tplc="F148FDA8">
      <w:numFmt w:val="none"/>
      <w:lvlText w:val=""/>
      <w:lvlJc w:val="left"/>
      <w:pPr>
        <w:tabs>
          <w:tab w:val="num" w:pos="360"/>
        </w:tabs>
      </w:pPr>
    </w:lvl>
    <w:lvl w:ilvl="7" w:tplc="B6B61C4E">
      <w:numFmt w:val="none"/>
      <w:lvlText w:val=""/>
      <w:lvlJc w:val="left"/>
      <w:pPr>
        <w:tabs>
          <w:tab w:val="num" w:pos="360"/>
        </w:tabs>
      </w:pPr>
    </w:lvl>
    <w:lvl w:ilvl="8" w:tplc="1E9CB9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5918"/>
    <w:rsid w:val="001C5918"/>
    <w:rsid w:val="0047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qFormat/>
    <w:rsid w:val="001C5918"/>
    <w:pPr>
      <w:keepNext/>
      <w:keepLines/>
      <w:spacing w:before="60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3">
    <w:name w:val="Приложение"/>
    <w:basedOn w:val="a"/>
    <w:rsid w:val="001C5918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таблица 12 пт"/>
    <w:basedOn w:val="a"/>
    <w:rsid w:val="001C5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список - в таблице без табуляции"/>
    <w:basedOn w:val="12"/>
    <w:qFormat/>
    <w:rsid w:val="001C5918"/>
    <w:pPr>
      <w:numPr>
        <w:numId w:val="1"/>
      </w:numPr>
    </w:pPr>
  </w:style>
  <w:style w:type="paragraph" w:customStyle="1" w:styleId="1">
    <w:name w:val="нумерация в таблице 1 ур"/>
    <w:basedOn w:val="12"/>
    <w:qFormat/>
    <w:rsid w:val="001C5918"/>
    <w:pPr>
      <w:numPr>
        <w:numId w:val="2"/>
      </w:numPr>
      <w:ind w:left="0" w:firstLine="0"/>
    </w:pPr>
  </w:style>
  <w:style w:type="paragraph" w:customStyle="1" w:styleId="2">
    <w:name w:val="нумерация в таблице  2 ур"/>
    <w:basedOn w:val="1"/>
    <w:qFormat/>
    <w:rsid w:val="001C5918"/>
    <w:pPr>
      <w:numPr>
        <w:ilvl w:val="1"/>
      </w:numPr>
      <w:tabs>
        <w:tab w:val="clear" w:pos="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2025-03-12T10:34:00Z</dcterms:created>
  <dcterms:modified xsi:type="dcterms:W3CDTF">2025-03-12T10:34:00Z</dcterms:modified>
</cp:coreProperties>
</file>