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96" w:rsidRPr="00E71A9E" w:rsidRDefault="004E1E96" w:rsidP="004E1E96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184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1020"/>
        <w:gridCol w:w="180"/>
        <w:gridCol w:w="455"/>
        <w:gridCol w:w="65"/>
        <w:gridCol w:w="1800"/>
        <w:gridCol w:w="486"/>
        <w:gridCol w:w="5411"/>
      </w:tblGrid>
      <w:tr w:rsidR="004E1E96" w:rsidRPr="00E71A9E" w:rsidTr="008F5AE5">
        <w:trPr>
          <w:trHeight w:val="2279"/>
        </w:trPr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E1E96" w:rsidRPr="00E71A9E" w:rsidRDefault="004E1E96" w:rsidP="00E71A9E">
            <w:pPr>
              <w:spacing w:after="0" w:line="240" w:lineRule="auto"/>
              <w:ind w:right="-217"/>
              <w:rPr>
                <w:rFonts w:ascii="PT Astra Serif" w:eastAsia="Batang" w:hAnsi="PT Astra Serif" w:cs="Times New Roman"/>
                <w:b/>
                <w:sz w:val="20"/>
                <w:szCs w:val="20"/>
              </w:rPr>
            </w:pPr>
            <w:r w:rsidRPr="00E71A9E">
              <w:rPr>
                <w:rFonts w:ascii="PT Astra Serif" w:hAnsi="PT Astra Serif" w:cs="Times New Roman"/>
                <w:sz w:val="20"/>
                <w:szCs w:val="20"/>
              </w:rPr>
              <w:object w:dxaOrig="19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48pt" o:ole="" filled="t">
                  <v:fill color2="black"/>
                  <v:imagedata r:id="rId5" o:title="" croptop="-81f" cropbottom="-81f" cropleft="-41f" cropright="-41f"/>
                </v:shape>
                <o:OLEObject Type="Embed" ProgID="Word.Picture.8" ShapeID="_x0000_i1025" DrawAspect="Content" ObjectID="_1806830711" r:id="rId6"/>
              </w:object>
            </w:r>
          </w:p>
          <w:p w:rsidR="004E1E96" w:rsidRPr="00E71A9E" w:rsidRDefault="004E1E96" w:rsidP="008F5AE5">
            <w:pPr>
              <w:spacing w:after="0" w:line="240" w:lineRule="auto"/>
              <w:ind w:right="-217"/>
              <w:jc w:val="center"/>
              <w:rPr>
                <w:rFonts w:ascii="PT Astra Serif" w:eastAsia="Batang" w:hAnsi="PT Astra Serif" w:cs="Times New Roman"/>
                <w:b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Batang" w:hAnsi="PT Astra Serif" w:cs="Times New Roman"/>
                <w:b/>
                <w:sz w:val="20"/>
                <w:szCs w:val="20"/>
                <w:lang w:eastAsia="ru-RU"/>
              </w:rPr>
              <w:t>ГУ МВД России по Свердловской области</w:t>
            </w:r>
          </w:p>
          <w:p w:rsidR="004E1E96" w:rsidRPr="00E71A9E" w:rsidRDefault="004E1E96" w:rsidP="008F5AE5">
            <w:pPr>
              <w:spacing w:after="0" w:line="240" w:lineRule="auto"/>
              <w:ind w:right="-217"/>
              <w:jc w:val="center"/>
              <w:rPr>
                <w:rFonts w:ascii="PT Astra Serif" w:eastAsia="Batang" w:hAnsi="PT Astra Serif" w:cs="Times New Roman"/>
                <w:b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Batang" w:hAnsi="PT Astra Serif" w:cs="Times New Roman"/>
                <w:b/>
                <w:sz w:val="20"/>
                <w:szCs w:val="20"/>
                <w:lang w:eastAsia="ru-RU"/>
              </w:rPr>
              <w:t>Межмуниципальный отдел</w:t>
            </w:r>
          </w:p>
          <w:p w:rsidR="004E1E96" w:rsidRPr="00E71A9E" w:rsidRDefault="004E1E96" w:rsidP="008F5AE5">
            <w:pPr>
              <w:spacing w:after="0" w:line="240" w:lineRule="auto"/>
              <w:ind w:right="-217"/>
              <w:jc w:val="center"/>
              <w:rPr>
                <w:rFonts w:ascii="PT Astra Serif" w:eastAsia="Batang" w:hAnsi="PT Astra Serif" w:cs="Times New Roman"/>
                <w:b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Batang" w:hAnsi="PT Astra Serif" w:cs="Times New Roman"/>
                <w:b/>
                <w:sz w:val="20"/>
                <w:szCs w:val="20"/>
                <w:lang w:eastAsia="ru-RU"/>
              </w:rPr>
              <w:t>Министерства внутренних дел Российской Федерации «Ирбитский»</w:t>
            </w:r>
          </w:p>
          <w:p w:rsidR="004E1E96" w:rsidRPr="00E71A9E" w:rsidRDefault="004E1E96" w:rsidP="008F5AE5">
            <w:pPr>
              <w:spacing w:after="0" w:line="240" w:lineRule="auto"/>
              <w:ind w:right="-21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Batang" w:hAnsi="PT Astra Serif" w:cs="Times New Roman"/>
                <w:b/>
                <w:sz w:val="20"/>
                <w:szCs w:val="20"/>
                <w:lang w:eastAsia="ru-RU"/>
              </w:rPr>
              <w:t>(МО МВД России «Ирбитский»)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4E1E96" w:rsidRPr="00E71A9E" w:rsidRDefault="004E1E96" w:rsidP="008F5AE5">
            <w:pPr>
              <w:spacing w:after="0" w:line="240" w:lineRule="auto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E96" w:rsidRPr="00E71A9E" w:rsidRDefault="004E1E96" w:rsidP="008F5A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4E1E96" w:rsidRPr="00E71A9E" w:rsidRDefault="004E1E96" w:rsidP="008F5AE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4E1E96" w:rsidRPr="00E71A9E" w:rsidRDefault="004E1E96" w:rsidP="008F5AE5">
            <w:pPr>
              <w:spacing w:after="0" w:line="240" w:lineRule="auto"/>
              <w:ind w:left="3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4E1E96" w:rsidRPr="00E71A9E" w:rsidRDefault="004E1E96" w:rsidP="008F5AE5">
            <w:pPr>
              <w:spacing w:after="0" w:line="240" w:lineRule="auto"/>
              <w:ind w:left="317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Начальнику </w:t>
            </w:r>
          </w:p>
          <w:p w:rsidR="004E1E96" w:rsidRPr="00E71A9E" w:rsidRDefault="004E1E96" w:rsidP="008F5AE5">
            <w:pPr>
              <w:spacing w:after="0" w:line="240" w:lineRule="auto"/>
              <w:ind w:left="317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Управления образованием </w:t>
            </w:r>
          </w:p>
          <w:p w:rsidR="004E1E96" w:rsidRPr="00E71A9E" w:rsidRDefault="004E1E96" w:rsidP="008F5AE5">
            <w:pPr>
              <w:spacing w:after="0" w:line="240" w:lineRule="auto"/>
              <w:ind w:left="317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Городского округа «Город Ирбит»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Лыжиной</w:t>
            </w:r>
            <w:r w:rsidR="00E71A9E" w:rsidRPr="00E71A9E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Ю.Н.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Начальнику 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Управления образованием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Ирбитского МО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Черемисиной</w:t>
            </w:r>
            <w:r w:rsidR="00E71A9E" w:rsidRPr="00E71A9E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Н.В.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________________________________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Директором, заведующим</w:t>
            </w:r>
          </w:p>
          <w:p w:rsidR="004E1E96" w:rsidRPr="00E71A9E" w:rsidRDefault="004E1E96" w:rsidP="008F5AE5">
            <w:pPr>
              <w:spacing w:after="0" w:line="240" w:lineRule="auto"/>
              <w:ind w:left="601" w:hanging="283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образовательных организаций</w:t>
            </w:r>
          </w:p>
        </w:tc>
      </w:tr>
      <w:tr w:rsidR="004E1E96" w:rsidRPr="00E71A9E" w:rsidTr="008F5AE5">
        <w:trPr>
          <w:trHeight w:hRule="exact" w:val="694"/>
        </w:trPr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E96" w:rsidRPr="00E71A9E" w:rsidRDefault="004E1E96" w:rsidP="00E71A9E">
            <w:pPr>
              <w:tabs>
                <w:tab w:val="left" w:pos="9099"/>
              </w:tabs>
              <w:spacing w:after="0" w:line="240" w:lineRule="exact"/>
              <w:ind w:right="-21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ул. 50 лет Октября, </w:t>
            </w:r>
            <w:smartTag w:uri="urn:schemas-microsoft-com:office:smarttags" w:element="metricconverter">
              <w:smartTagPr>
                <w:attr w:name="ProductID" w:val="17, г"/>
              </w:smartTagPr>
              <w:r w:rsidRPr="00E71A9E">
                <w:rPr>
                  <w:rFonts w:ascii="PT Astra Serif" w:eastAsia="Times New Roman" w:hAnsi="PT Astra Serif" w:cs="Times New Roman"/>
                  <w:sz w:val="20"/>
                  <w:szCs w:val="20"/>
                  <w:lang w:eastAsia="ru-RU"/>
                </w:rPr>
                <w:t>17, г</w:t>
              </w:r>
            </w:smartTag>
            <w:r w:rsidRPr="00E71A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Ирбит,</w:t>
            </w:r>
          </w:p>
          <w:p w:rsidR="004E1E96" w:rsidRPr="00E71A9E" w:rsidRDefault="004E1E96" w:rsidP="00E71A9E">
            <w:pPr>
              <w:tabs>
                <w:tab w:val="left" w:pos="9099"/>
              </w:tabs>
              <w:spacing w:after="0" w:line="240" w:lineRule="exact"/>
              <w:ind w:right="-21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Свердловская область, 623850</w:t>
            </w:r>
          </w:p>
          <w:p w:rsidR="004E1E96" w:rsidRPr="00E71A9E" w:rsidRDefault="004E1E96" w:rsidP="008F5AE5">
            <w:pPr>
              <w:tabs>
                <w:tab w:val="left" w:pos="9099"/>
              </w:tabs>
              <w:spacing w:after="0" w:line="240" w:lineRule="exact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4E1E96" w:rsidRPr="00E71A9E" w:rsidRDefault="004E1E96" w:rsidP="008F5AE5">
            <w:pPr>
              <w:spacing w:after="0" w:line="240" w:lineRule="auto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E96" w:rsidRPr="00E71A9E" w:rsidRDefault="004E1E96" w:rsidP="008F5AE5">
            <w:pPr>
              <w:spacing w:after="0" w:line="240" w:lineRule="auto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E96" w:rsidRPr="00E71A9E" w:rsidRDefault="004E1E96" w:rsidP="008F5AE5">
            <w:pPr>
              <w:spacing w:after="0" w:line="256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4E1E96" w:rsidRPr="00E71A9E" w:rsidTr="008F5AE5">
        <w:trPr>
          <w:trHeight w:hRule="exact" w:val="476"/>
        </w:trPr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E96" w:rsidRPr="00E71A9E" w:rsidRDefault="00E71A9E" w:rsidP="008F5AE5">
            <w:pPr>
              <w:tabs>
                <w:tab w:val="left" w:pos="9099"/>
              </w:tabs>
              <w:spacing w:before="120" w:after="120" w:line="240" w:lineRule="exact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17.04.2025</w:t>
            </w:r>
            <w:bookmarkStart w:id="0" w:name="_GoBack"/>
            <w:bookmarkEnd w:id="0"/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1E96" w:rsidRPr="00E71A9E" w:rsidRDefault="004E1E96" w:rsidP="008F5AE5">
            <w:pPr>
              <w:tabs>
                <w:tab w:val="left" w:pos="9099"/>
              </w:tabs>
              <w:spacing w:before="120" w:after="120" w:line="240" w:lineRule="exact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E96" w:rsidRPr="00E71A9E" w:rsidRDefault="00E71A9E" w:rsidP="008F5AE5">
            <w:pPr>
              <w:tabs>
                <w:tab w:val="left" w:pos="9099"/>
              </w:tabs>
              <w:spacing w:before="120" w:after="120" w:line="240" w:lineRule="exact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E96" w:rsidRPr="00E71A9E" w:rsidRDefault="004E1E96" w:rsidP="008F5AE5">
            <w:pPr>
              <w:spacing w:after="0" w:line="256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E96" w:rsidRPr="00E71A9E" w:rsidRDefault="004E1E96" w:rsidP="008F5AE5">
            <w:pPr>
              <w:spacing w:after="0" w:line="256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4E1E96" w:rsidRPr="00E71A9E" w:rsidTr="00E71A9E">
        <w:trPr>
          <w:trHeight w:hRule="exact" w:val="9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1E96" w:rsidRPr="00E71A9E" w:rsidRDefault="004E1E96" w:rsidP="008F5AE5">
            <w:pPr>
              <w:tabs>
                <w:tab w:val="left" w:pos="9099"/>
              </w:tabs>
              <w:spacing w:before="120" w:after="120" w:line="240" w:lineRule="exact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E96" w:rsidRPr="00E71A9E" w:rsidRDefault="004E1E96" w:rsidP="008F5AE5">
            <w:pPr>
              <w:tabs>
                <w:tab w:val="left" w:pos="9099"/>
              </w:tabs>
              <w:spacing w:before="120" w:after="120" w:line="240" w:lineRule="exact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E1E96" w:rsidRPr="00E71A9E" w:rsidRDefault="004E1E96" w:rsidP="008F5AE5">
            <w:pPr>
              <w:tabs>
                <w:tab w:val="left" w:pos="9099"/>
              </w:tabs>
              <w:spacing w:before="120" w:after="120" w:line="240" w:lineRule="exact"/>
              <w:ind w:right="-217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1E96" w:rsidRPr="00E71A9E" w:rsidRDefault="004E1E96" w:rsidP="008F5AE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E96" w:rsidRPr="00E71A9E" w:rsidRDefault="004E1E96" w:rsidP="008F5AE5">
            <w:pPr>
              <w:spacing w:after="0" w:line="256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E96" w:rsidRPr="00E71A9E" w:rsidRDefault="004E1E96" w:rsidP="008F5AE5">
            <w:pPr>
              <w:spacing w:after="0" w:line="256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4E1E96" w:rsidRPr="00E71A9E" w:rsidRDefault="004E1E96" w:rsidP="004E1E9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0"/>
          <w:szCs w:val="20"/>
        </w:rPr>
      </w:pPr>
    </w:p>
    <w:p w:rsidR="00E71A9E" w:rsidRDefault="004E1E96" w:rsidP="004E1E9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Анализ </w:t>
      </w:r>
    </w:p>
    <w:p w:rsidR="00E71A9E" w:rsidRDefault="004E1E96" w:rsidP="004E1E9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состояния детскогодорожно-транспортного травматизма в Свердловской области ина обслуживаемой территории </w:t>
      </w:r>
    </w:p>
    <w:p w:rsidR="004E1E96" w:rsidRPr="00E71A9E" w:rsidRDefault="004E1E96" w:rsidP="004E1E9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за</w:t>
      </w:r>
      <w:r w:rsidR="00E71A9E"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3</w:t>
      </w:r>
      <w:r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месяц</w:t>
      </w:r>
      <w:r w:rsidR="002906CA"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а</w:t>
      </w:r>
      <w:r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2025 года</w:t>
      </w:r>
    </w:p>
    <w:p w:rsidR="002906CA" w:rsidRPr="00E71A9E" w:rsidRDefault="002906CA" w:rsidP="004E1E9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</w:pPr>
    </w:p>
    <w:p w:rsidR="00E71A9E" w:rsidRPr="00E71A9E" w:rsidRDefault="00E71A9E" w:rsidP="00E71A9E">
      <w:pPr>
        <w:suppressAutoHyphens/>
        <w:spacing w:after="0" w:line="240" w:lineRule="auto"/>
        <w:ind w:left="-709"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Свердловской области за 3 месяца 2025 г. зарегистрировано 46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(45; 2,2%) ДТП с участием несовершеннолетних, в которых 53 (55; -3,6%) ребенка получили травмы различной степени тяжести. </w:t>
      </w:r>
    </w:p>
    <w:p w:rsidR="00E71A9E" w:rsidRPr="00E71A9E" w:rsidRDefault="00E71A9E" w:rsidP="00E71A9E">
      <w:pPr>
        <w:suppressAutoHyphens/>
        <w:spacing w:after="0" w:line="240" w:lineRule="auto"/>
        <w:ind w:left="-709"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Дорожно-транспортные происшествия, в результате которых пострадали дети, составили 11% от общего количества учетных дорожных аварий. Таким образом, дети стали участниками каждого 9 ДТП с пострадавшими в регионе.</w:t>
      </w:r>
    </w:p>
    <w:p w:rsidR="00E71A9E" w:rsidRPr="00E71A9E" w:rsidRDefault="00E71A9E" w:rsidP="00E71A9E">
      <w:pPr>
        <w:spacing w:after="0" w:line="240" w:lineRule="auto"/>
        <w:ind w:left="-709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В 12 муниципальных образованиях Свердловской области отмечается рост аварийности с участием несовершеннолетних. На 100% увеличилось количество ДТП в Каменск-Уральском (3 ДТП), Североуральске и Сысерти (по 2 ДТП), Артемовском, Байкалово, Камышлове, Нижних Сергах, Полевском, Пышме, Туринске и Качканаре (по 1 ДТП).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28% (15) пострадавших в ДТП детей приходится на дошкольный возраст, 34% (18) на начальную школу и 38% (20) на среднее школьное звено, при этом большая часть пострадали в качестве пассажиров транспортных средств.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3028950" cy="18859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причине нарушения ПДД РФ водителями транспортных средств количество ДТП снизилось на 14,6% (35), количество раненых в них детей на 17,6% (42).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142"/>
        <w:jc w:val="center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765" cy="1413510"/>
            <wp:effectExtent l="0" t="0" r="13335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1A9E" w:rsidRPr="00E71A9E" w:rsidRDefault="00E71A9E" w:rsidP="00E71A9E">
      <w:pPr>
        <w:spacing w:after="0" w:line="240" w:lineRule="auto"/>
        <w:ind w:left="-709" w:firstLine="142"/>
        <w:jc w:val="center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63% ДТП (31) произошли при ясной погоде и 33% (15)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765" cy="1799674"/>
            <wp:effectExtent l="0" t="0" r="13335" b="101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1A9E" w:rsidRPr="00E71A9E" w:rsidRDefault="00E71A9E" w:rsidP="00E71A9E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 происшествия с участием несовершеннолетних произошли в период с 00 ч. 00 мин. до 22 ч. 00 мин. (46 ДТП, 53 ранены), при этом пик происшествий пришелся на период с 09 ч. 00 мин. до 12 ч. 00 мин. (9 ДТП, 11 ранены) и с 15 ч. 00 мин. до 18 ч. 00 мин. (13 ДТП, 15 ранены). </w:t>
      </w:r>
    </w:p>
    <w:p w:rsidR="00E71A9E" w:rsidRPr="00E71A9E" w:rsidRDefault="00E71A9E" w:rsidP="00E71A9E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/>
        <w:jc w:val="center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096000" cy="2222204"/>
            <wp:effectExtent l="0" t="0" r="0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71A9E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br w:type="textWrapping" w:clear="all"/>
      </w:r>
    </w:p>
    <w:p w:rsidR="00E71A9E" w:rsidRPr="00E71A9E" w:rsidRDefault="00E71A9E" w:rsidP="00E71A9E">
      <w:pPr>
        <w:spacing w:after="0" w:line="240" w:lineRule="auto"/>
        <w:ind w:left="-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426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839460" cy="2583180"/>
            <wp:effectExtent l="0" t="0" r="889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На автомобильных дорогах, расположенных в черте населенных пунктов, зарегистрировано 36 ДТП (+16,1%), в которых пострадал 41 (+28,1%) ребенок. На автомобильных дорогах вне населенных пунктов зарегистрировано 10 ДТП (-28,6%), в результате которых травмированы 12 (-47,8%) детей.Из них, на дорогах федерального значения зарегистрировано 4 ДТП (-20%), в которых пострадали 5 детей (уровень АППГ). На автомобильных дорогах регионального значения произошло 13 ДТП (-31,6%), в которых 16 (-44,8%) детей получили травмы различной степени тяжести. На дорогах местного значения зарегистрировано 23 ДТП (+21,1%), в которых травмированы 26 (+36,8%) детей. На дорогах частного значения зарегистрировано 6 ДТП (+100%), в которых ранены 6 детей (+100%).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284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120765" cy="2466975"/>
            <wp:effectExtent l="0" t="0" r="1333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E71A9E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br w:type="textWrapping" w:clear="all"/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1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  <w:gridCol w:w="6981"/>
      </w:tblGrid>
      <w:tr w:rsidR="00E71A9E" w:rsidRPr="00E71A9E" w:rsidTr="00733BE1">
        <w:tc>
          <w:tcPr>
            <w:tcW w:w="3366" w:type="dxa"/>
          </w:tcPr>
          <w:p w:rsidR="00E71A9E" w:rsidRPr="00E71A9E" w:rsidRDefault="00E71A9E" w:rsidP="00E71A9E">
            <w:pPr>
              <w:jc w:val="both"/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9967" cy="971550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E71A9E" w:rsidRPr="00E71A9E" w:rsidRDefault="00E71A9E" w:rsidP="00E71A9E">
            <w:pPr>
              <w:ind w:left="28" w:firstLine="567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  <w:t xml:space="preserve">С участием </w:t>
            </w:r>
            <w:r w:rsidRPr="00E71A9E">
              <w:rPr>
                <w:rFonts w:ascii="PT Astra Serif" w:eastAsia="Times New Roman" w:hAnsi="PT Astra Serif" w:cs="Times New Roman"/>
                <w:b/>
                <w:i/>
                <w:noProof/>
                <w:sz w:val="28"/>
                <w:szCs w:val="28"/>
                <w:lang w:eastAsia="ru-RU"/>
              </w:rPr>
              <w:t>детей - пассажиров</w:t>
            </w:r>
            <w:r w:rsidRPr="00E71A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зарегистрировано 22 (35; -37,1%) ДТП, в которых пострадали 27 (45; -40%) детей. Из них в возрасте до 12 лет травмированы 24 ребенка (29; -17,2%). </w:t>
            </w:r>
          </w:p>
          <w:p w:rsidR="00E71A9E" w:rsidRPr="00E71A9E" w:rsidRDefault="00E71A9E" w:rsidP="00E71A9E">
            <w:pPr>
              <w:ind w:left="312" w:firstLine="283"/>
              <w:jc w:val="both"/>
              <w:rPr>
                <w:rFonts w:ascii="PT Astra Serif" w:eastAsia="Times New Roman" w:hAnsi="PT Astra Serif" w:cs="Times New Roman"/>
                <w:noProof/>
                <w:sz w:val="28"/>
                <w:szCs w:val="28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Доля ДТП с участием детей - пассажиров от общего</w:t>
            </w:r>
          </w:p>
        </w:tc>
      </w:tr>
    </w:tbl>
    <w:p w:rsidR="00E71A9E" w:rsidRPr="00E71A9E" w:rsidRDefault="00E71A9E" w:rsidP="00E71A9E">
      <w:pPr>
        <w:spacing w:after="0" w:line="240" w:lineRule="auto"/>
        <w:ind w:left="-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показателя аварийности с участием детей составила 48%.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В 10 (-23,1%)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12 детей.</w:t>
      </w:r>
    </w:p>
    <w:p w:rsidR="00E71A9E" w:rsidRPr="00E71A9E" w:rsidRDefault="00E71A9E" w:rsidP="00E71A9E">
      <w:pPr>
        <w:spacing w:after="0" w:line="240" w:lineRule="auto"/>
        <w:ind w:left="-709" w:firstLine="426"/>
        <w:jc w:val="center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14800" cy="12858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5 ДТП (5; уровень АППГ) водители перевозили юных пассажиров в возрасте до 12 лет с нарушением правил перевозки детей, в этих авариях травмированы 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5 детей (8; -37,5%).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(17; -39,3%), количество травмированных в них детей уменьшилось на 44,7% (21).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Устойчивый рост количества ДТП с участием детей-пассажиров зарегистрирован на 200% с 11.00 до 12.00 (3 ДТП, 4 ранены) и на 100% с 10.00 до 11.00 (2 ДТП, 2 ранены). Большинство аварий произошло в понедельник (4 ДТП, 5 ранены), среду (4 ДТП, 4 ранены) и в субботу (4 ДТП, 5 ранены).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tbl>
      <w:tblPr>
        <w:tblStyle w:val="1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7087"/>
      </w:tblGrid>
      <w:tr w:rsidR="00E71A9E" w:rsidRPr="00E71A9E" w:rsidTr="00733BE1">
        <w:trPr>
          <w:trHeight w:val="1892"/>
        </w:trPr>
        <w:tc>
          <w:tcPr>
            <w:tcW w:w="3256" w:type="dxa"/>
          </w:tcPr>
          <w:p w:rsidR="00E71A9E" w:rsidRPr="00E71A9E" w:rsidRDefault="00E71A9E" w:rsidP="00E71A9E">
            <w:pPr>
              <w:jc w:val="both"/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noProof/>
                <w:color w:val="FF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95169" cy="12001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E71A9E" w:rsidRPr="00E71A9E" w:rsidRDefault="00E71A9E" w:rsidP="00E71A9E">
            <w:pPr>
              <w:ind w:firstLine="748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участием</w:t>
            </w:r>
            <w:r w:rsidRPr="00E71A9E">
              <w:rPr>
                <w:rFonts w:ascii="PT Astra Serif" w:eastAsia="Times New Roman" w:hAnsi="PT Astra Serif" w:cs="Times New Roman"/>
                <w:b/>
                <w:i/>
                <w:sz w:val="28"/>
                <w:szCs w:val="28"/>
                <w:lang w:eastAsia="ru-RU"/>
              </w:rPr>
              <w:t xml:space="preserve"> детей-пешеходов </w:t>
            </w:r>
            <w:r w:rsidRPr="00E71A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зарегистрировано </w:t>
            </w:r>
            <w:r w:rsidRPr="00E71A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23 ДТП (10; +130%), в которых пострадали 24 (10; +140%) ребенка. </w:t>
            </w:r>
          </w:p>
          <w:p w:rsidR="00E71A9E" w:rsidRPr="00E71A9E" w:rsidRDefault="00E71A9E" w:rsidP="00E71A9E">
            <w:pPr>
              <w:ind w:firstLine="748"/>
              <w:jc w:val="both"/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  <w:lang w:eastAsia="ru-RU"/>
              </w:rPr>
            </w:pPr>
            <w:r w:rsidRPr="00E71A9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общего показателя аварийности с участием несовершеннолетних доля ДТП с участием детей- пешеходов составила 52%.</w:t>
            </w:r>
          </w:p>
        </w:tc>
      </w:tr>
    </w:tbl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 ДТП (4; +175%) произошло по причине собственной неосторожности несовершеннолетних пешеходов, в этих авариях пострадали 11 детей (4; +175%). Основными нарушениями ПДД РФ, допущенными юными пешеходами, стали: неподчинение сигналам регулирования -  4 ДТП, переход проезжей части вне пешеходного перехода – 2 ДТП, переход проезжей части вне пешеходного перехода в зоне его видимости – 1 ДТП, переход проезжей части в неустановленном месте в зоне видимости перекрестка – 2 ДТП.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43% наездов на детей (10) совершены на пешеходных переходах. В таких происшествиях травмированы 10 детей (+150%). На 100% увеличилось количество ДТП (2) и травмированных в них детей (2),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 ДТП (+200%) произошло в темное время суток, когда на верхней одежде детей отсутствовали световозвращающие элементы.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возрастным характеристикам, наибольшее количество ДТП произошло с участием детей в возрасте 11-12 лет (4 ДТП, +300%), 12-13 лет (3 ДТП, +200%) и 15 лет (3 ДТП, +200%).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 наезды произошли в городах и населенных пунктах (+130%).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По дням недели значительный рост ДТП наблюдается в субботу (5 ДТП, 5 ранены, + 400%) четверг (4 ДТП, 5 ранены, +300%). По времени наибольшее количество дорожных аварий зафиксировано в обеденное и вечернее время, в период с 13 до 14 часов (4 ДТП, 4 ранены) и с 17 до 18 часов (6 ДТП, 7 ранены).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В 8 случаях (35%) ДТП произошли по маршрутам следования детей из дома в образовательную организацию и обратно.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12" name="Рисунок 1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участием </w:t>
      </w:r>
      <w:r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юного водителя мототранспорта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зарегистрировано 1 ДТП (0; +100%), в результате которого 1 (0; +100%) ребенок травмирован. Права управления мототранспортом подросток не имел, передвигался на </w:t>
      </w:r>
      <w:proofErr w:type="spellStart"/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мототехнике</w:t>
      </w:r>
      <w:proofErr w:type="spellEnd"/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населенном пункте. Участником ДТП стал ребенок-водитель в возрасте 14 лет.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участием </w:t>
      </w:r>
      <w:r w:rsidRPr="00E71A9E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юного велосипедиста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зарегистрировано 1 ДТП (0; +100%), в результате которого травмирован 1 ребенок (0; +100%). Во время ДТП 14-летний подросток использовал средства пассивной защиты (шлем, налокотники, наколенники), происшествие произошло по собственной неосторожности несовершеннолетнего (+100%).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71A9E" w:rsidRPr="00E71A9E" w:rsidRDefault="00E71A9E" w:rsidP="00E71A9E">
      <w:pPr>
        <w:spacing w:after="0" w:line="240" w:lineRule="auto"/>
        <w:ind w:left="-709" w:firstLine="720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581650" cy="24003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71A9E" w:rsidRPr="00E71A9E" w:rsidRDefault="00E71A9E" w:rsidP="00E71A9E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u w:val="single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Вина несовершеннолетних усматривается в 8 ДТП из 46 и составляет 17% от общего количества дорожных аварий с участием детей.</w:t>
      </w:r>
    </w:p>
    <w:p w:rsidR="00E71A9E" w:rsidRPr="00E71A9E" w:rsidRDefault="00E71A9E" w:rsidP="00E71A9E">
      <w:pPr>
        <w:spacing w:after="0" w:line="240" w:lineRule="auto"/>
        <w:ind w:left="-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496050" cy="2447925"/>
            <wp:effectExtent l="0" t="0" r="0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71A9E" w:rsidRPr="00E71A9E" w:rsidRDefault="00E71A9E" w:rsidP="004E1E96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72FDA" w:rsidRPr="00E71A9E" w:rsidRDefault="00672FDA" w:rsidP="004E1E96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обслуживаемой территории Госавтоинспекции МО МВД России «Ирбитский» дорожно-транспортных происшествий с участием детей в 2025 году не зарегистрировано. </w:t>
      </w:r>
    </w:p>
    <w:p w:rsidR="00672FDA" w:rsidRPr="00E71A9E" w:rsidRDefault="00672FDA" w:rsidP="004E1E96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E1E96" w:rsidRPr="00E71A9E" w:rsidRDefault="004E1E96" w:rsidP="004E1E96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4E1E96" w:rsidRPr="00E71A9E" w:rsidRDefault="004E1E96" w:rsidP="004E1E96">
      <w:pPr>
        <w:spacing w:after="0" w:line="240" w:lineRule="auto"/>
        <w:ind w:left="-709" w:firstLine="7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1E96" w:rsidRPr="00E71A9E" w:rsidRDefault="004E1E96" w:rsidP="004E1E96">
      <w:pPr>
        <w:spacing w:after="0" w:line="240" w:lineRule="auto"/>
        <w:ind w:left="-709"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НЕОБХОДИМО:</w:t>
      </w:r>
    </w:p>
    <w:p w:rsidR="004E1E96" w:rsidRPr="00E71A9E" w:rsidRDefault="004E1E96" w:rsidP="004E1E96">
      <w:pPr>
        <w:spacing w:after="0" w:line="240" w:lineRule="auto"/>
        <w:ind w:left="-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1E96" w:rsidRPr="00E71A9E" w:rsidRDefault="004E1E96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на транспортных средствах вне кабины транспортных средств, выборе безопасных мест для катания </w:t>
      </w:r>
      <w:r w:rsidR="002906CA"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СИМ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 </w:t>
      </w:r>
    </w:p>
    <w:p w:rsidR="004E1E96" w:rsidRPr="00E71A9E" w:rsidRDefault="004E1E96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2. Со взрослыми участниками дорожного движения с привлечением отрядов ЮИД и родительского актива продолжить проведение социально-значимых акций на дорогах местного значения:</w:t>
      </w:r>
    </w:p>
    <w:p w:rsidR="004E1E96" w:rsidRPr="00E71A9E" w:rsidRDefault="004E1E96" w:rsidP="004E1E96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с водителями транспортных средств -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</w:p>
    <w:p w:rsidR="004E1E96" w:rsidRPr="00E71A9E" w:rsidRDefault="004E1E96" w:rsidP="004E1E96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пешеходами - об обязательном использовании </w:t>
      </w:r>
      <w:proofErr w:type="spellStart"/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световозвращающих</w:t>
      </w:r>
      <w:proofErr w:type="spellEnd"/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элементов в темное время суток, а также о соблюдении мер и правил безопасности при переходе проезжей части.</w:t>
      </w:r>
    </w:p>
    <w:p w:rsidR="002906CA" w:rsidRPr="00E71A9E" w:rsidRDefault="004E1E96" w:rsidP="004E1E96">
      <w:pPr>
        <w:spacing w:after="0" w:line="240" w:lineRule="auto"/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2906CA" w:rsidRPr="00E71A9E">
        <w:rPr>
          <w:rFonts w:ascii="PT Astra Serif" w:hAnsi="PT Astra Serif"/>
          <w:sz w:val="28"/>
          <w:szCs w:val="28"/>
        </w:rPr>
        <w:t xml:space="preserve">В  социальных сетях образовательных организаций еженедельно освещать проведение мероприятий и размещать материалы по вопросам обеспечения детской безопасности, роли родителей в воспитании грамотных участников дорожного движения (проведение ежедневных бесед по правилам безопасного перехода проезжей части, использование </w:t>
      </w:r>
      <w:proofErr w:type="spellStart"/>
      <w:r w:rsidR="002906CA" w:rsidRPr="00E71A9E">
        <w:rPr>
          <w:rFonts w:ascii="PT Astra Serif" w:hAnsi="PT Astra Serif"/>
          <w:sz w:val="28"/>
          <w:szCs w:val="28"/>
        </w:rPr>
        <w:t>световозвращающих</w:t>
      </w:r>
      <w:proofErr w:type="spellEnd"/>
      <w:r w:rsidR="002906CA" w:rsidRPr="00E71A9E">
        <w:rPr>
          <w:rFonts w:ascii="PT Astra Serif" w:hAnsi="PT Astra Serif"/>
          <w:sz w:val="28"/>
          <w:szCs w:val="28"/>
        </w:rPr>
        <w:t xml:space="preserve"> элементов в одежде, запрет на использование сотовых телефонов и других отвлекающих внимание устройств во время перехода проезжей части, контроль за досугом детей, использование ремней безопасности и детских удерживающих устройств при перевозке детей, </w:t>
      </w:r>
      <w:r w:rsidR="002906CA" w:rsidRPr="00E71A9E">
        <w:rPr>
          <w:rFonts w:ascii="PT Astra Serif" w:hAnsi="PT Astra Serif"/>
          <w:color w:val="000000"/>
          <w:sz w:val="28"/>
          <w:szCs w:val="28"/>
        </w:rPr>
        <w:t xml:space="preserve">выбор безопасных мест для катания при </w:t>
      </w:r>
      <w:r w:rsidR="002906CA" w:rsidRPr="00E71A9E">
        <w:rPr>
          <w:rFonts w:ascii="PT Astra Serif" w:hAnsi="PT Astra Serif"/>
          <w:sz w:val="28"/>
          <w:szCs w:val="28"/>
        </w:rPr>
        <w:t xml:space="preserve">использовании велосипедов и средств индивидуальной мобильности, </w:t>
      </w:r>
      <w:r w:rsidR="002906CA" w:rsidRPr="00E71A9E">
        <w:rPr>
          <w:rFonts w:ascii="PT Astra Serif" w:hAnsi="PT Astra Serif"/>
          <w:color w:val="000000"/>
          <w:sz w:val="28"/>
          <w:szCs w:val="28"/>
        </w:rPr>
        <w:t>запрета на передачу права управления транспортным средством несовершеннолетним</w:t>
      </w:r>
      <w:r w:rsidR="002906CA" w:rsidRPr="00E71A9E">
        <w:rPr>
          <w:rFonts w:ascii="PT Astra Serif" w:hAnsi="PT Astra Serif"/>
          <w:sz w:val="28"/>
          <w:szCs w:val="28"/>
        </w:rPr>
        <w:t xml:space="preserve"> и др. </w:t>
      </w:r>
    </w:p>
    <w:p w:rsidR="004E1E96" w:rsidRPr="00E71A9E" w:rsidRDefault="004E1E96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По маршрутам движения детей «дом-школа-дом»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ДТП. Привлекать к проведению мероприятий инспекторов подразделений по делам несовершеннолетних, участковых уполномоченных. </w:t>
      </w:r>
    </w:p>
    <w:p w:rsidR="004E1E96" w:rsidRPr="00E71A9E" w:rsidRDefault="002906CA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E1E96"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. Вопросы детского дорожно-транспортного травматизма рассмотреть на совещаниях при директоре (заведующей) ОО с принятием конкретных решений.</w:t>
      </w:r>
    </w:p>
    <w:p w:rsidR="00672FDA" w:rsidRPr="00E71A9E" w:rsidRDefault="00672FDA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6. Данный анализ состояния ДДТТ разместить на сайтах ОО во вкладке «Дорожная безопас</w:t>
      </w:r>
      <w:r w:rsidR="002906CA"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нос</w:t>
      </w: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ть».</w:t>
      </w:r>
    </w:p>
    <w:p w:rsidR="00672FDA" w:rsidRPr="00E71A9E" w:rsidRDefault="00672FDA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72FDA" w:rsidRPr="00E71A9E" w:rsidRDefault="00672FDA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72FDA" w:rsidRPr="00E71A9E" w:rsidRDefault="00672FDA" w:rsidP="00672FD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72FDA" w:rsidRPr="00E71A9E" w:rsidRDefault="00672FDA" w:rsidP="00672FD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Госавтоинспекции</w:t>
      </w:r>
    </w:p>
    <w:p w:rsidR="00672FDA" w:rsidRPr="00E71A9E" w:rsidRDefault="00672FDA" w:rsidP="00672FDA">
      <w:pPr>
        <w:spacing w:after="0" w:line="240" w:lineRule="auto"/>
        <w:ind w:left="-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майор полиции                                                                            В.О. </w:t>
      </w:r>
      <w:proofErr w:type="spellStart"/>
      <w:r w:rsidRPr="00E71A9E">
        <w:rPr>
          <w:rFonts w:ascii="PT Astra Serif" w:eastAsia="Times New Roman" w:hAnsi="PT Astra Serif" w:cs="Times New Roman"/>
          <w:sz w:val="28"/>
          <w:szCs w:val="28"/>
          <w:lang w:eastAsia="ru-RU"/>
        </w:rPr>
        <w:t>Шептяков</w:t>
      </w:r>
      <w:proofErr w:type="spellEnd"/>
    </w:p>
    <w:p w:rsidR="004E1E96" w:rsidRPr="004E1E96" w:rsidRDefault="004E1E96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E1E96" w:rsidRPr="004E1E96" w:rsidRDefault="004E1E96" w:rsidP="004E1E96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04AF" w:rsidRPr="00672FDA" w:rsidRDefault="000F04AF">
      <w:pPr>
        <w:rPr>
          <w:rFonts w:ascii="PT Astra Serif" w:hAnsi="PT Astra Serif"/>
        </w:rPr>
      </w:pPr>
    </w:p>
    <w:sectPr w:rsidR="000F04AF" w:rsidRPr="00672FDA" w:rsidSect="0092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3D0"/>
    <w:rsid w:val="000F04AF"/>
    <w:rsid w:val="00256BBC"/>
    <w:rsid w:val="002906CA"/>
    <w:rsid w:val="002A3124"/>
    <w:rsid w:val="004E1E96"/>
    <w:rsid w:val="00672FDA"/>
    <w:rsid w:val="00921A10"/>
    <w:rsid w:val="00946E09"/>
    <w:rsid w:val="00E023D0"/>
    <w:rsid w:val="00E7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F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9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E71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hart" Target="charts/chart5.xml"/><Relationship Id="rId5" Type="http://schemas.openxmlformats.org/officeDocument/2006/relationships/image" Target="media/image1.png"/><Relationship Id="rId15" Type="http://schemas.openxmlformats.org/officeDocument/2006/relationships/chart" Target="charts/chart8.xml"/><Relationship Id="rId10" Type="http://schemas.openxmlformats.org/officeDocument/2006/relationships/chart" Target="charts/chart4.xm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5E-2"/>
                  <c:y val="-7.56671632262183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69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3"/>
                  <c:y val="-2.6742292806619588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48"/>
          <c:y val="6.740825936083833E-2"/>
        </c:manualLayout>
      </c:layout>
      <c:spPr>
        <a:noFill/>
        <a:ln>
          <a:noFill/>
        </a:ln>
        <a:effectLst/>
      </c:spPr>
    </c:title>
    <c:view3D>
      <c:rotX val="75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122E-2"/>
          <c:y val="0.24478378404946577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2A-4481-86B7-AF76310C5D9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2A-4481-86B7-AF76310C5D92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C2A-4481-86B7-AF76310C5D92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C2A-4481-86B7-AF76310C5D92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D6-4D09-AFC9-AAE3120F637F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ED6-4D09-AFC9-AAE3120F637F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5ED6-4D09-AFC9-AAE3120F637F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2C2A-4481-86B7-AF76310C5D92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2C2A-4481-86B7-AF76310C5D92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2C2A-4481-86B7-AF76310C5D92}"/>
              </c:ext>
            </c:extLst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2C2A-4481-86B7-AF76310C5D92}"/>
              </c:ext>
            </c:extLst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2C2A-4481-86B7-AF76310C5D92}"/>
              </c:ext>
            </c:extLst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2C2A-4481-86B7-AF76310C5D92}"/>
              </c:ext>
            </c:extLst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2C2A-4481-86B7-AF76310C5D92}"/>
              </c:ext>
            </c:extLst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2C2A-4481-86B7-AF76310C5D92}"/>
              </c:ext>
            </c:extLst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2C2A-4481-86B7-AF76310C5D92}"/>
              </c:ext>
            </c:extLst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2C2A-4481-86B7-AF76310C5D92}"/>
              </c:ext>
            </c:extLst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2C2A-4481-86B7-AF76310C5D92}"/>
              </c:ext>
            </c:extLst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2C2A-4481-86B7-AF76310C5D92}"/>
              </c:ext>
            </c:extLst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2C2A-4481-86B7-AF76310C5D92}"/>
              </c:ext>
            </c:extLst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2C2A-4481-86B7-AF76310C5D92}"/>
              </c:ext>
            </c:extLst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2C2A-4481-86B7-AF76310C5D92}"/>
              </c:ext>
            </c:extLst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2C2A-4481-86B7-AF76310C5D92}"/>
              </c:ext>
            </c:extLst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2C2A-4481-86B7-AF76310C5D92}"/>
              </c:ext>
            </c:extLst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2C2A-4481-86B7-AF76310C5D92}"/>
              </c:ext>
            </c:extLst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2C2A-4481-86B7-AF76310C5D92}"/>
              </c:ext>
            </c:extLst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2C2A-4481-86B7-AF76310C5D92}"/>
              </c:ext>
            </c:extLst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2C2A-4481-86B7-AF76310C5D92}"/>
              </c:ext>
            </c:extLst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2C2A-4481-86B7-AF76310C5D92}"/>
              </c:ext>
            </c:extLst>
          </c:dPt>
          <c:dLbls>
            <c:dLbl>
              <c:idx val="0"/>
              <c:layout>
                <c:manualLayout>
                  <c:x val="0.18751779927802273"/>
                  <c:y val="8.012083395235976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A5B-4977-84C1-7A497AC81CE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28148644176076243"/>
                  <c:y val="-8.3285656708641763E-3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A5B-4977-84C1-7A497AC81CE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6"/>
                  <c:y val="9.9579062051205914E-3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2759700125460852"/>
                  <c:y val="-2.7554533211438446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7724309388012817E-2"/>
                  <c:y val="-0.10500417784855551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4951539781867448"/>
                  <c:y val="-7.2507799732580591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2C2A-4481-86B7-AF76310C5D92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9.6178523872199273E-2"/>
                  <c:y val="-8.2689050661120186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2C2A-4481-86B7-AF76310C5D92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4490959891010697E-2"/>
                  <c:y val="-9.6671618877828949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2C2A-4481-86B7-AF76310C5D9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  <c:pt idx="15">
                  <c:v>Пышма</c:v>
                </c:pt>
                <c:pt idx="16">
                  <c:v>Сысерть</c:v>
                </c:pt>
                <c:pt idx="17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5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showVal val="1"/>
        </c:dLbls>
        <c:gapWidth val="219"/>
        <c:overlap val="-27"/>
        <c:axId val="190121472"/>
        <c:axId val="190123008"/>
      </c:barChart>
      <c:catAx>
        <c:axId val="190121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123008"/>
        <c:crosses val="autoZero"/>
        <c:auto val="1"/>
        <c:lblAlgn val="ctr"/>
        <c:lblOffset val="100"/>
      </c:catAx>
      <c:valAx>
        <c:axId val="1901230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12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15</c:v>
                </c:pt>
                <c:pt idx="5">
                  <c:v>10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showVal val="1"/>
        </c:dLbls>
        <c:gapWidth val="219"/>
        <c:overlap val="-27"/>
        <c:axId val="188769792"/>
        <c:axId val="188771328"/>
      </c:barChart>
      <c:catAx>
        <c:axId val="18876979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771328"/>
        <c:crosses val="autoZero"/>
        <c:auto val="1"/>
        <c:lblAlgn val="ctr"/>
        <c:lblOffset val="100"/>
        <c:tickLblSkip val="1"/>
      </c:catAx>
      <c:valAx>
        <c:axId val="188771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76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Val val="1"/>
        </c:dLbls>
        <c:gapWidth val="219"/>
        <c:axId val="190735872"/>
        <c:axId val="190737408"/>
      </c:barChart>
      <c:catAx>
        <c:axId val="190735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737408"/>
        <c:crosses val="autoZero"/>
        <c:auto val="1"/>
        <c:lblAlgn val="ctr"/>
        <c:lblOffset val="100"/>
      </c:catAx>
      <c:valAx>
        <c:axId val="190737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73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44"/>
                  <c:y val="-0.10594344954668285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33E-2"/>
                  <c:y val="-4.4377472727413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25"/>
                  <c:y val="-7.9965778613956442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68E-2"/>
                  <c:y val="-8.3248166987976088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319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902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22</c:v>
                </c:pt>
                <c:pt idx="3">
                  <c:v>3</c:v>
                </c:pt>
                <c:pt idx="5">
                  <c:v>1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26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8674136321195144E-2"/>
                  <c:y val="-3.0888030888030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9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31E-2"/>
                  <c:y val="-7.2072072072072071E-2"/>
                </c:manualLayout>
              </c:layout>
              <c:dLblPos val="outEnd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A5-4342-985A-CF27C287A74E}"/>
            </c:ext>
          </c:extLst>
        </c:ser>
        <c:gapWidth val="182"/>
        <c:axId val="190812928"/>
        <c:axId val="190814464"/>
      </c:barChart>
      <c:catAx>
        <c:axId val="1908129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14464"/>
        <c:crosses val="autoZero"/>
        <c:auto val="1"/>
        <c:lblAlgn val="ctr"/>
        <c:lblOffset val="100"/>
      </c:catAx>
      <c:valAx>
        <c:axId val="1908144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1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spPr>
        <a:noFill/>
        <a:ln>
          <a:noFill/>
        </a:ln>
        <a:effectLst/>
      </c:sp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12E-2"/>
                </c:manualLayout>
              </c:layout>
              <c:showVal val="1"/>
              <c:showCatNam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139</c:v>
                </c:pt>
                <c:pt idx="1">
                  <c:v>113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Elena</cp:lastModifiedBy>
  <cp:revision>2</cp:revision>
  <cp:lastPrinted>2025-03-13T09:31:00Z</cp:lastPrinted>
  <dcterms:created xsi:type="dcterms:W3CDTF">2025-04-22T09:39:00Z</dcterms:created>
  <dcterms:modified xsi:type="dcterms:W3CDTF">2025-04-22T09:39:00Z</dcterms:modified>
</cp:coreProperties>
</file>